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58B7D24E" w:rsidR="0084067F" w:rsidRPr="000114C4" w:rsidRDefault="0084067F" w:rsidP="0084067F">
      <w:pPr>
        <w:tabs>
          <w:tab w:val="right" w:pos="9356"/>
          <w:tab w:val="right" w:pos="9639"/>
        </w:tabs>
        <w:ind w:right="2"/>
        <w:rPr>
          <w:rFonts w:ascii="Arial" w:hAnsi="Arial" w:cs="Arial"/>
          <w:b/>
          <w:bCs/>
          <w:sz w:val="28"/>
        </w:rPr>
      </w:pPr>
      <w:r w:rsidRPr="000114C4">
        <w:rPr>
          <w:rFonts w:ascii="Arial" w:hAnsi="Arial" w:cs="Arial"/>
          <w:b/>
          <w:bCs/>
          <w:sz w:val="28"/>
        </w:rPr>
        <w:t>3GPP TSG RAN WG1 #</w:t>
      </w:r>
      <w:r w:rsidR="009A4B7B" w:rsidRPr="000114C4">
        <w:rPr>
          <w:rFonts w:ascii="Arial" w:hAnsi="Arial" w:cs="Arial"/>
          <w:b/>
          <w:bCs/>
          <w:sz w:val="28"/>
        </w:rPr>
        <w:t>1</w:t>
      </w:r>
      <w:r w:rsidR="000E3465">
        <w:rPr>
          <w:rFonts w:ascii="Arial" w:hAnsi="Arial" w:cs="Arial"/>
          <w:b/>
          <w:bCs/>
          <w:sz w:val="28"/>
        </w:rPr>
        <w:t>10</w:t>
      </w:r>
      <w:r w:rsidR="00DB61A4">
        <w:rPr>
          <w:rFonts w:ascii="Arial" w:hAnsi="Arial" w:cs="Arial"/>
          <w:b/>
          <w:bCs/>
          <w:sz w:val="28"/>
        </w:rPr>
        <w:t>bis-e</w:t>
      </w:r>
      <w:r w:rsidRPr="000114C4">
        <w:rPr>
          <w:rFonts w:ascii="Arial" w:hAnsi="Arial" w:cs="Arial"/>
          <w:b/>
          <w:bCs/>
          <w:sz w:val="28"/>
        </w:rPr>
        <w:tab/>
      </w:r>
      <w:r w:rsidR="000E3465" w:rsidRPr="000E3465">
        <w:rPr>
          <w:rFonts w:ascii="Arial" w:hAnsi="Arial" w:cs="Arial"/>
          <w:b/>
          <w:bCs/>
          <w:sz w:val="28"/>
        </w:rPr>
        <w:t>R1-</w:t>
      </w:r>
      <w:r w:rsidR="00593BE1">
        <w:rPr>
          <w:rFonts w:ascii="Arial" w:hAnsi="Arial" w:cs="Arial"/>
          <w:b/>
          <w:bCs/>
          <w:sz w:val="28"/>
        </w:rPr>
        <w:t>2208627</w:t>
      </w:r>
    </w:p>
    <w:p w14:paraId="7F8AE85A" w14:textId="7CDD63CC" w:rsidR="00FD1B77" w:rsidRPr="00C616F9" w:rsidRDefault="00C616F9" w:rsidP="00FD1B77">
      <w:pPr>
        <w:tabs>
          <w:tab w:val="center" w:pos="4536"/>
          <w:tab w:val="right" w:pos="9072"/>
        </w:tabs>
        <w:rPr>
          <w:rFonts w:ascii="Arial" w:eastAsia="MS Mincho" w:hAnsi="Arial" w:cs="Arial" w:hint="eastAsia"/>
          <w:b/>
          <w:bCs/>
          <w:sz w:val="28"/>
          <w:lang w:eastAsia="ja-JP"/>
        </w:rPr>
      </w:pPr>
      <w:r>
        <w:rPr>
          <w:rFonts w:ascii="Arial" w:eastAsia="MS Mincho" w:hAnsi="Arial" w:cs="Arial"/>
          <w:b/>
          <w:bCs/>
          <w:sz w:val="28"/>
          <w:lang w:eastAsia="ja-JP"/>
        </w:rPr>
        <w:t>e-Meeting</w:t>
      </w:r>
      <w:r w:rsidRPr="00E608D7">
        <w:rPr>
          <w:rFonts w:ascii="Arial" w:eastAsia="MS Mincho" w:hAnsi="Arial" w:cs="Arial"/>
          <w:b/>
          <w:bCs/>
          <w:sz w:val="28"/>
          <w:lang w:eastAsia="ja-JP"/>
        </w:rPr>
        <w:t xml:space="preserve">, </w:t>
      </w:r>
      <w:r>
        <w:rPr>
          <w:rFonts w:ascii="Arial" w:eastAsia="MS Mincho" w:hAnsi="Arial" w:cs="Arial"/>
          <w:b/>
          <w:bCs/>
          <w:sz w:val="28"/>
          <w:lang w:eastAsia="ja-JP"/>
        </w:rPr>
        <w:t>October</w:t>
      </w:r>
      <w:r w:rsidRPr="00A80D3B">
        <w:rPr>
          <w:rFonts w:ascii="Arial" w:eastAsia="MS Mincho" w:hAnsi="Arial" w:cs="Arial"/>
          <w:b/>
          <w:bCs/>
          <w:sz w:val="28"/>
          <w:lang w:eastAsia="ja-JP"/>
        </w:rPr>
        <w:t xml:space="preserve"> </w:t>
      </w:r>
      <w:r>
        <w:rPr>
          <w:rFonts w:ascii="Arial" w:eastAsia="MS Mincho" w:hAnsi="Arial" w:cs="Arial"/>
          <w:b/>
          <w:bCs/>
          <w:sz w:val="28"/>
          <w:lang w:eastAsia="ja-JP"/>
        </w:rPr>
        <w:t>10</w:t>
      </w:r>
      <w:r>
        <w:rPr>
          <w:rFonts w:ascii="Malgun Gothic" w:eastAsia="Malgun Gothic" w:hAnsi="Malgun Gothic" w:cs="Malgun Gothic" w:hint="eastAsia"/>
          <w:b/>
          <w:bCs/>
          <w:sz w:val="28"/>
          <w:vertAlign w:val="superscript"/>
          <w:lang w:eastAsia="ko-KR"/>
        </w:rPr>
        <w:t>th</w:t>
      </w:r>
      <w:r w:rsidRPr="006103E1">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0F00B05F" w14:textId="77777777" w:rsidR="00FD1B77" w:rsidRPr="0052548E" w:rsidRDefault="00FD1B77" w:rsidP="00FD1B77">
      <w:pPr>
        <w:rPr>
          <w:szCs w:val="20"/>
        </w:rPr>
      </w:pPr>
    </w:p>
    <w:p w14:paraId="287AE0BD" w14:textId="09406165"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0D0C7D4B" w14:textId="2ECBD84F"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Title:</w:t>
      </w:r>
      <w:bookmarkStart w:id="0" w:name="Title"/>
      <w:bookmarkEnd w:id="0"/>
      <w:r w:rsidRPr="00D02D0D">
        <w:rPr>
          <w:rFonts w:ascii="Arial" w:hAnsi="Arial"/>
          <w:b/>
          <w:sz w:val="22"/>
          <w:szCs w:val="20"/>
        </w:rPr>
        <w:tab/>
      </w:r>
      <w:r w:rsidR="006D2383">
        <w:rPr>
          <w:rFonts w:ascii="Arial" w:hAnsi="Arial"/>
          <w:b/>
          <w:sz w:val="22"/>
          <w:szCs w:val="20"/>
        </w:rPr>
        <w:t>D</w:t>
      </w:r>
      <w:r w:rsidR="006D2383" w:rsidRPr="006D2383">
        <w:rPr>
          <w:rFonts w:ascii="Arial" w:hAnsi="Arial" w:hint="eastAsia"/>
          <w:b/>
          <w:sz w:val="22"/>
          <w:szCs w:val="20"/>
        </w:rPr>
        <w:t>iscussion</w:t>
      </w:r>
      <w:r w:rsidR="008C26CB">
        <w:rPr>
          <w:rFonts w:ascii="Arial" w:hAnsi="Arial"/>
          <w:b/>
          <w:sz w:val="22"/>
          <w:szCs w:val="20"/>
        </w:rPr>
        <w:t xml:space="preserve"> on </w:t>
      </w:r>
      <w:r w:rsidR="00697184">
        <w:rPr>
          <w:rFonts w:ascii="Arial" w:hAnsi="Arial"/>
          <w:b/>
          <w:sz w:val="22"/>
          <w:szCs w:val="20"/>
        </w:rPr>
        <w:t>t</w:t>
      </w:r>
      <w:r w:rsidR="008C26CB" w:rsidRPr="008C26CB">
        <w:rPr>
          <w:rFonts w:ascii="Arial" w:hAnsi="Arial"/>
          <w:b/>
          <w:sz w:val="22"/>
          <w:szCs w:val="20"/>
        </w:rPr>
        <w:t>wo TAs for multi-DCI</w:t>
      </w:r>
      <w:r w:rsidR="008C26CB">
        <w:rPr>
          <w:rFonts w:ascii="Arial" w:hAnsi="Arial"/>
          <w:b/>
          <w:sz w:val="22"/>
          <w:szCs w:val="20"/>
        </w:rPr>
        <w:t>-based multi-TRP operation</w:t>
      </w:r>
    </w:p>
    <w:p w14:paraId="750791E0" w14:textId="64CD90AB" w:rsidR="00FD1B77" w:rsidRPr="00D02D0D" w:rsidRDefault="00FD1B77" w:rsidP="00FD1B77">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Pr="00FD1B77">
        <w:rPr>
          <w:rFonts w:ascii="Arial" w:hAnsi="Arial"/>
          <w:b/>
          <w:sz w:val="22"/>
          <w:szCs w:val="20"/>
        </w:rPr>
        <w:t>9.1.1.</w:t>
      </w:r>
      <w:r w:rsidR="008C26CB">
        <w:rPr>
          <w:rFonts w:ascii="Arial" w:hAnsi="Arial"/>
          <w:b/>
          <w:sz w:val="22"/>
          <w:szCs w:val="20"/>
        </w:rPr>
        <w:t>2</w:t>
      </w:r>
    </w:p>
    <w:p w14:paraId="332F566D" w14:textId="43B9B92D"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1" w:name="DocumentFor"/>
      <w:bookmarkEnd w:id="1"/>
      <w:r>
        <w:rPr>
          <w:rFonts w:ascii="Arial" w:hAnsi="Arial"/>
          <w:b/>
          <w:sz w:val="22"/>
          <w:szCs w:val="20"/>
        </w:rPr>
        <w:t xml:space="preserve">Discussion and </w:t>
      </w:r>
      <w:r w:rsidRPr="00D02D0D">
        <w:rPr>
          <w:rFonts w:ascii="Arial" w:hAnsi="Arial"/>
          <w:b/>
          <w:sz w:val="22"/>
          <w:szCs w:val="20"/>
        </w:rPr>
        <w:t>Decision</w:t>
      </w:r>
    </w:p>
    <w:p w14:paraId="768E0914" w14:textId="376B4B55" w:rsidR="008D0C83" w:rsidRDefault="0090373A" w:rsidP="008D0C83">
      <w:pPr>
        <w:pStyle w:val="title1"/>
        <w:rPr>
          <w:color w:val="FF0000"/>
        </w:rPr>
      </w:pPr>
      <w:r>
        <w:t>Introduction</w:t>
      </w:r>
      <w:r w:rsidR="00926402">
        <w:rPr>
          <w:rFonts w:hint="eastAsia"/>
          <w:color w:val="FF0000"/>
        </w:rPr>
        <w:t xml:space="preserve"> </w:t>
      </w:r>
    </w:p>
    <w:p w14:paraId="2A35D558" w14:textId="66730B47" w:rsidR="003D0E57" w:rsidRPr="003D0E57" w:rsidRDefault="003D0E57" w:rsidP="003D0E57">
      <w:pPr>
        <w:rPr>
          <w:rFonts w:eastAsiaTheme="minorEastAsia"/>
          <w:lang w:eastAsia="zh-CN"/>
        </w:rPr>
      </w:pPr>
      <w:r>
        <w:rPr>
          <w:rFonts w:eastAsiaTheme="minorEastAsia" w:hint="eastAsia"/>
          <w:lang w:eastAsia="zh-CN"/>
        </w:rPr>
        <w:t>F</w:t>
      </w:r>
      <w:r>
        <w:rPr>
          <w:rFonts w:eastAsiaTheme="minorEastAsia"/>
          <w:lang w:eastAsia="zh-CN"/>
        </w:rPr>
        <w:t xml:space="preserve">urther agreements made in RAN1#110 </w:t>
      </w:r>
      <w:r w:rsidR="004E7A62">
        <w:rPr>
          <w:rFonts w:eastAsiaTheme="minorEastAsia"/>
          <w:lang w:eastAsia="zh-CN"/>
        </w:rPr>
        <w:t>on how to handle overlapping part between two transmission associated with two TAs, configuring two TAGs belonging to a serving cell, impact on RACH procedure etc</w:t>
      </w:r>
      <w:r w:rsidR="00F63FFB">
        <w:rPr>
          <w:rFonts w:eastAsiaTheme="minorEastAsia"/>
          <w:lang w:eastAsia="zh-CN"/>
        </w:rPr>
        <w:t xml:space="preserve"> </w:t>
      </w:r>
      <w:r w:rsidR="00F63FFB">
        <w:rPr>
          <w:rFonts w:eastAsiaTheme="minorEastAsia"/>
          <w:lang w:eastAsia="zh-CN"/>
        </w:rPr>
        <w:fldChar w:fldCharType="begin"/>
      </w:r>
      <w:r w:rsidR="00F63FFB">
        <w:rPr>
          <w:rFonts w:eastAsiaTheme="minorEastAsia"/>
          <w:lang w:eastAsia="zh-CN"/>
        </w:rPr>
        <w:instrText xml:space="preserve"> REF _Ref115458694 \r \h </w:instrText>
      </w:r>
      <w:r w:rsidR="00F63FFB">
        <w:rPr>
          <w:rFonts w:eastAsiaTheme="minorEastAsia"/>
          <w:lang w:eastAsia="zh-CN"/>
        </w:rPr>
      </w:r>
      <w:r w:rsidR="00F63FFB">
        <w:rPr>
          <w:rFonts w:eastAsiaTheme="minorEastAsia"/>
          <w:lang w:eastAsia="zh-CN"/>
        </w:rPr>
        <w:fldChar w:fldCharType="separate"/>
      </w:r>
      <w:r w:rsidR="00F63FFB">
        <w:rPr>
          <w:rFonts w:eastAsiaTheme="minorEastAsia"/>
          <w:lang w:eastAsia="zh-CN"/>
        </w:rPr>
        <w:t>[2]</w:t>
      </w:r>
      <w:r w:rsidR="00F63FFB">
        <w:rPr>
          <w:rFonts w:eastAsiaTheme="minorEastAsia"/>
          <w:lang w:eastAsia="zh-CN"/>
        </w:rPr>
        <w:fldChar w:fldCharType="end"/>
      </w:r>
      <w:r w:rsidR="004E7A62">
        <w:rPr>
          <w:rFonts w:eastAsiaTheme="minorEastAsia"/>
          <w:lang w:eastAsia="zh-CN"/>
        </w:rPr>
        <w:t xml:space="preserve">. </w:t>
      </w:r>
    </w:p>
    <w:p w14:paraId="69E60865" w14:textId="0C8D3FB3" w:rsidR="00D31187" w:rsidRPr="00E718AB" w:rsidRDefault="00926402" w:rsidP="00672580">
      <w:pPr>
        <w:spacing w:beforeLines="50" w:before="120"/>
      </w:pPr>
      <w:bookmarkStart w:id="2" w:name="OLE_LINK13"/>
      <w:bookmarkStart w:id="3" w:name="OLE_LINK14"/>
      <w:r>
        <w:rPr>
          <w:rFonts w:eastAsiaTheme="minorEastAsia"/>
          <w:lang w:eastAsia="zh-CN"/>
        </w:rPr>
        <w:t xml:space="preserve">In this contribution, we focus on </w:t>
      </w:r>
      <w:r w:rsidR="00183B2B">
        <w:rPr>
          <w:rFonts w:eastAsiaTheme="minorEastAsia"/>
          <w:lang w:eastAsia="zh-CN"/>
        </w:rPr>
        <w:t>several</w:t>
      </w:r>
      <w:r>
        <w:rPr>
          <w:rFonts w:eastAsiaTheme="minorEastAsia"/>
          <w:lang w:eastAsia="zh-CN"/>
        </w:rPr>
        <w:t xml:space="preserve"> aspects to facilitate </w:t>
      </w:r>
      <w:r>
        <w:rPr>
          <w:rFonts w:eastAsiaTheme="minorEastAsia" w:hint="eastAsia"/>
          <w:lang w:eastAsia="zh-CN"/>
        </w:rPr>
        <w:t>separate</w:t>
      </w:r>
      <w:r>
        <w:rPr>
          <w:rFonts w:eastAsiaTheme="minorEastAsia"/>
          <w:lang w:eastAsia="zh-CN"/>
        </w:rPr>
        <w:t xml:space="preserve"> TA</w:t>
      </w:r>
      <w:r w:rsidR="00F27A87">
        <w:rPr>
          <w:rFonts w:eastAsiaTheme="minorEastAsia"/>
          <w:lang w:eastAsia="zh-CN"/>
        </w:rPr>
        <w:t>s</w:t>
      </w:r>
      <w:r>
        <w:rPr>
          <w:rFonts w:eastAsiaTheme="minorEastAsia"/>
          <w:lang w:eastAsia="zh-CN"/>
        </w:rPr>
        <w:t xml:space="preserve"> for two TRPs</w:t>
      </w:r>
      <w:r w:rsidR="00672580">
        <w:rPr>
          <w:rFonts w:eastAsiaTheme="minorEastAsia"/>
          <w:lang w:eastAsia="zh-CN"/>
        </w:rPr>
        <w:t>, and also discuss on how one TAC works</w:t>
      </w:r>
      <w:r w:rsidR="00D31187">
        <w:t>.</w:t>
      </w:r>
    </w:p>
    <w:p w14:paraId="71347EB8" w14:textId="77777777" w:rsidR="00AC68B7" w:rsidRDefault="00AC68B7" w:rsidP="00AC68B7">
      <w:pPr>
        <w:pStyle w:val="title1"/>
      </w:pPr>
      <w:r w:rsidRPr="003173F1">
        <w:t xml:space="preserve">TRP-specific relative time adjustment </w:t>
      </w:r>
    </w:p>
    <w:p w14:paraId="5E2D79F7" w14:textId="3A30DBC2" w:rsidR="00B9455C" w:rsidRDefault="00B9455C" w:rsidP="00B9455C">
      <w:pPr>
        <w:pStyle w:val="title2"/>
      </w:pPr>
      <w:r>
        <w:t xml:space="preserve">Two </w:t>
      </w:r>
      <w:r w:rsidRPr="00B9455C">
        <w:rPr>
          <w:rFonts w:hint="eastAsia"/>
        </w:rPr>
        <w:t>time</w:t>
      </w:r>
      <w:r w:rsidRPr="00B9455C">
        <w:t xml:space="preserve"> advance</w:t>
      </w:r>
      <w:r>
        <w:rPr>
          <w:rFonts w:asciiTheme="minorEastAsia" w:eastAsiaTheme="minorEastAsia" w:hAnsiTheme="minorEastAsia"/>
        </w:rPr>
        <w:t xml:space="preserve"> </w:t>
      </w:r>
      <w:hyperlink r:id="rId11" w:history="1">
        <w:r w:rsidR="00621CAF" w:rsidRPr="00621CAF">
          <w:t>acquisition</w:t>
        </w:r>
      </w:hyperlink>
      <w:r w:rsidR="00621CAF" w:rsidRPr="00621CAF">
        <w:t xml:space="preserve"> </w:t>
      </w:r>
    </w:p>
    <w:tbl>
      <w:tblPr>
        <w:tblStyle w:val="aa"/>
        <w:tblW w:w="0" w:type="auto"/>
        <w:tblLook w:val="04A0" w:firstRow="1" w:lastRow="0" w:firstColumn="1" w:lastColumn="0" w:noHBand="0" w:noVBand="1"/>
      </w:tblPr>
      <w:tblGrid>
        <w:gridCol w:w="9060"/>
      </w:tblGrid>
      <w:tr w:rsidR="00C61584" w14:paraId="4E79065B" w14:textId="77777777" w:rsidTr="00C61584">
        <w:tc>
          <w:tcPr>
            <w:tcW w:w="9060" w:type="dxa"/>
          </w:tcPr>
          <w:p w14:paraId="000AE317" w14:textId="77777777" w:rsidR="00C61584" w:rsidRPr="00872FCF" w:rsidRDefault="00C61584" w:rsidP="00C61584">
            <w:pPr>
              <w:rPr>
                <w:rFonts w:eastAsiaTheme="minorEastAsia"/>
                <w:szCs w:val="20"/>
                <w:lang w:eastAsia="zh-CN"/>
              </w:rPr>
            </w:pPr>
            <w:r w:rsidRPr="00872FCF">
              <w:rPr>
                <w:rFonts w:eastAsiaTheme="minorEastAsia"/>
                <w:szCs w:val="20"/>
                <w:highlight w:val="green"/>
                <w:lang w:eastAsia="zh-CN"/>
              </w:rPr>
              <w:t>Agreement</w:t>
            </w:r>
          </w:p>
          <w:p w14:paraId="3CB6A23A" w14:textId="77777777" w:rsidR="00C61584" w:rsidRPr="00872FCF" w:rsidRDefault="00C61584" w:rsidP="00C61584">
            <w:pPr>
              <w:rPr>
                <w:rFonts w:eastAsiaTheme="minorEastAsia"/>
                <w:szCs w:val="20"/>
                <w:lang w:eastAsia="zh-CN"/>
              </w:rPr>
            </w:pPr>
            <w:r w:rsidRPr="00872FCF">
              <w:rPr>
                <w:rFonts w:eastAsiaTheme="minorEastAsia"/>
                <w:szCs w:val="20"/>
                <w:lang w:eastAsia="zh-CN"/>
              </w:rPr>
              <w:t>Enhancement on two TAs for UL multi-DCI for multi-TRP operation is supported in Rel-18.</w:t>
            </w:r>
          </w:p>
          <w:p w14:paraId="457A5FBE" w14:textId="77777777" w:rsidR="00C61584" w:rsidRPr="00872FCF" w:rsidRDefault="00C61584" w:rsidP="00C61584">
            <w:pPr>
              <w:rPr>
                <w:rFonts w:eastAsiaTheme="minorEastAsia"/>
                <w:szCs w:val="20"/>
                <w:lang w:eastAsia="zh-CN"/>
              </w:rPr>
            </w:pPr>
            <w:r w:rsidRPr="00872FCF">
              <w:rPr>
                <w:rFonts w:eastAsiaTheme="minorEastAsia"/>
                <w:szCs w:val="20"/>
                <w:lang w:eastAsia="zh-CN"/>
              </w:rPr>
              <w:t>Note 1: whether (1) the network signals two TACs or (2) the network signals one TAC and the UE deriving the second TA can be further studied.</w:t>
            </w:r>
          </w:p>
          <w:p w14:paraId="6DB69FBE" w14:textId="77777777" w:rsidR="00C61584" w:rsidRDefault="00C61584" w:rsidP="00C61584">
            <w:pPr>
              <w:rPr>
                <w:rFonts w:eastAsiaTheme="minorEastAsia"/>
                <w:szCs w:val="20"/>
                <w:lang w:eastAsia="zh-CN"/>
              </w:rPr>
            </w:pPr>
            <w:r w:rsidRPr="00872FCF">
              <w:rPr>
                <w:rFonts w:eastAsiaTheme="minorEastAsia"/>
                <w:szCs w:val="20"/>
                <w:lang w:eastAsia="zh-CN"/>
              </w:rPr>
              <w:t>Note 2: evaluations can be considered on as-needed basis.</w:t>
            </w:r>
          </w:p>
          <w:p w14:paraId="121B34E3" w14:textId="77777777" w:rsidR="00180DF1" w:rsidRPr="0057235B" w:rsidRDefault="00180DF1" w:rsidP="00180DF1">
            <w:pPr>
              <w:rPr>
                <w:rFonts w:eastAsiaTheme="minorEastAsia"/>
              </w:rPr>
            </w:pPr>
            <w:r w:rsidRPr="0057235B">
              <w:rPr>
                <w:rFonts w:eastAsiaTheme="minorEastAsia"/>
                <w:highlight w:val="green"/>
              </w:rPr>
              <w:t>Agreement</w:t>
            </w:r>
          </w:p>
          <w:p w14:paraId="222A5E86" w14:textId="0301FF01" w:rsidR="00180DF1" w:rsidRPr="00180DF1" w:rsidRDefault="00180DF1" w:rsidP="00C61584">
            <w:pPr>
              <w:rPr>
                <w:rFonts w:eastAsiaTheme="minorEastAsia"/>
              </w:rPr>
            </w:pPr>
            <w:r w:rsidRPr="0057235B">
              <w:rPr>
                <w:rFonts w:eastAsiaTheme="minorEastAsia"/>
              </w:rPr>
              <w:t>For multi-DCI based multi-TRP operation with two TAs, support configuring two TAGs belonging to a serving cell.</w:t>
            </w:r>
          </w:p>
        </w:tc>
      </w:tr>
    </w:tbl>
    <w:p w14:paraId="17B82A3F" w14:textId="507DE6E7" w:rsidR="007922A4" w:rsidRDefault="007922A4" w:rsidP="00872FCF">
      <w:pPr>
        <w:rPr>
          <w:rFonts w:eastAsiaTheme="minorEastAsia"/>
          <w:lang w:eastAsia="zh-CN"/>
        </w:rPr>
      </w:pPr>
    </w:p>
    <w:p w14:paraId="09101A11" w14:textId="1B68A23B" w:rsidR="00762A41" w:rsidRDefault="00762A41" w:rsidP="00872FCF">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_Ref102150510 \r \h </w:instrText>
      </w:r>
      <w:r>
        <w:rPr>
          <w:rFonts w:eastAsiaTheme="minorEastAsia"/>
          <w:lang w:eastAsia="zh-CN"/>
        </w:rPr>
      </w:r>
      <w:r>
        <w:rPr>
          <w:rFonts w:eastAsiaTheme="minorEastAsia"/>
          <w:lang w:eastAsia="zh-CN"/>
        </w:rPr>
        <w:fldChar w:fldCharType="separate"/>
      </w:r>
      <w:r>
        <w:rPr>
          <w:rFonts w:eastAsiaTheme="minorEastAsia"/>
          <w:lang w:eastAsia="zh-CN"/>
        </w:rPr>
        <w:t>Figure 1</w:t>
      </w:r>
      <w:r>
        <w:rPr>
          <w:rFonts w:eastAsiaTheme="minorEastAsia"/>
          <w:lang w:eastAsia="zh-CN"/>
        </w:rPr>
        <w:fldChar w:fldCharType="end"/>
      </w:r>
      <w:r>
        <w:rPr>
          <w:rFonts w:eastAsiaTheme="minorEastAsia"/>
          <w:lang w:eastAsia="zh-CN"/>
        </w:rPr>
        <w:t>, TAG-specific TAC can be received by UE to acquire UL timing of each TAG</w:t>
      </w:r>
      <w:r w:rsidR="003A118B">
        <w:rPr>
          <w:rFonts w:eastAsiaTheme="minorEastAsia"/>
          <w:lang w:eastAsia="zh-CN"/>
        </w:rPr>
        <w:t xml:space="preserve"> based on current specification</w:t>
      </w:r>
      <w:r>
        <w:rPr>
          <w:rFonts w:eastAsiaTheme="minorEastAsia"/>
          <w:lang w:eastAsia="zh-CN"/>
        </w:rPr>
        <w:t>. To maintain two TA</w:t>
      </w:r>
      <w:r w:rsidR="009B51D4">
        <w:rPr>
          <w:rFonts w:eastAsiaTheme="minorEastAsia"/>
          <w:lang w:eastAsia="zh-CN"/>
        </w:rPr>
        <w:t>s</w:t>
      </w:r>
      <w:r>
        <w:rPr>
          <w:rFonts w:eastAsiaTheme="minorEastAsia"/>
          <w:lang w:eastAsia="zh-CN"/>
        </w:rPr>
        <w:t xml:space="preserve"> for </w:t>
      </w:r>
      <w:proofErr w:type="spellStart"/>
      <w:r>
        <w:rPr>
          <w:rFonts w:eastAsiaTheme="minorEastAsia"/>
          <w:lang w:eastAsia="zh-CN"/>
        </w:rPr>
        <w:t>mDCI</w:t>
      </w:r>
      <w:proofErr w:type="spellEnd"/>
      <w:r>
        <w:rPr>
          <w:rFonts w:eastAsiaTheme="minorEastAsia"/>
          <w:lang w:eastAsia="zh-CN"/>
        </w:rPr>
        <w:t xml:space="preserve">-based </w:t>
      </w:r>
      <w:r w:rsidR="003A118B">
        <w:rPr>
          <w:rFonts w:eastAsiaTheme="minorEastAsia"/>
          <w:lang w:eastAsia="zh-CN"/>
        </w:rPr>
        <w:t xml:space="preserve">mTRP UL transmission, two TAGs belonging to a serving cell are supported. Two </w:t>
      </w:r>
      <w:r w:rsidR="004319AC">
        <w:rPr>
          <w:rFonts w:eastAsiaTheme="minorEastAsia"/>
          <w:lang w:eastAsia="zh-CN"/>
        </w:rPr>
        <w:t>TACs each</w:t>
      </w:r>
      <w:r w:rsidR="003A118B">
        <w:rPr>
          <w:rFonts w:eastAsiaTheme="minorEastAsia"/>
          <w:lang w:eastAsia="zh-CN"/>
        </w:rPr>
        <w:t xml:space="preserve"> associat</w:t>
      </w:r>
      <w:r w:rsidR="009B51D4">
        <w:rPr>
          <w:rFonts w:eastAsiaTheme="minorEastAsia"/>
          <w:lang w:eastAsia="zh-CN"/>
        </w:rPr>
        <w:t>ing</w:t>
      </w:r>
      <w:r w:rsidR="003A118B">
        <w:rPr>
          <w:rFonts w:eastAsiaTheme="minorEastAsia"/>
          <w:lang w:eastAsia="zh-CN"/>
        </w:rPr>
        <w:t xml:space="preserve"> to one TAG ID </w:t>
      </w:r>
      <w:r w:rsidR="009B51D4">
        <w:rPr>
          <w:rFonts w:eastAsiaTheme="minorEastAsia"/>
          <w:lang w:eastAsia="zh-CN"/>
        </w:rPr>
        <w:t>is</w:t>
      </w:r>
      <w:r w:rsidR="003A118B">
        <w:rPr>
          <w:rFonts w:eastAsiaTheme="minorEastAsia"/>
          <w:lang w:eastAsia="zh-CN"/>
        </w:rPr>
        <w:t xml:space="preserve"> supported naturally.  </w:t>
      </w:r>
    </w:p>
    <w:p w14:paraId="05B5B803" w14:textId="77777777" w:rsidR="003A118B" w:rsidRDefault="003A118B" w:rsidP="003A118B">
      <w:pPr>
        <w:pStyle w:val="bullet3"/>
        <w:numPr>
          <w:ilvl w:val="0"/>
          <w:numId w:val="0"/>
        </w:numPr>
        <w:jc w:val="center"/>
      </w:pPr>
      <w:r w:rsidRPr="007B2F77">
        <w:object w:dxaOrig="5700" w:dyaOrig="1020" w14:anchorId="0FECA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7pt;height:49.45pt" o:ole="">
            <v:imagedata r:id="rId12" o:title=""/>
          </v:shape>
          <o:OLEObject Type="Embed" ProgID="Visio.Drawing.15" ShapeID="_x0000_i1025" DrawAspect="Content" ObjectID="_1726077235" r:id="rId13"/>
        </w:object>
      </w:r>
    </w:p>
    <w:p w14:paraId="1AC9F30D" w14:textId="352EECBC" w:rsidR="00762A41" w:rsidRPr="003A118B" w:rsidRDefault="003A118B" w:rsidP="00872FCF">
      <w:pPr>
        <w:pStyle w:val="figure"/>
        <w:rPr>
          <w:lang w:val="en-GB"/>
        </w:rPr>
      </w:pPr>
      <w:bookmarkStart w:id="4" w:name="_Ref102150510"/>
      <w:r w:rsidRPr="00FA07C2">
        <w:rPr>
          <w:lang w:val="en-GB"/>
        </w:rPr>
        <w:t>Timing Advance Command MAC CE</w:t>
      </w:r>
      <w:bookmarkEnd w:id="4"/>
      <w:r>
        <w:rPr>
          <w:lang w:val="en-GB"/>
        </w:rPr>
        <w:t xml:space="preserve"> </w:t>
      </w:r>
    </w:p>
    <w:p w14:paraId="303CEDE1" w14:textId="1F100ECB" w:rsidR="00AC68B7" w:rsidRPr="003A118B" w:rsidRDefault="004E52CE" w:rsidP="003A118B">
      <w:pPr>
        <w:rPr>
          <w:b/>
        </w:rPr>
      </w:pPr>
      <w:r w:rsidRPr="00ED5084">
        <w:t>Techni</w:t>
      </w:r>
      <w:r w:rsidRPr="00ED5084">
        <w:rPr>
          <w:rFonts w:hint="eastAsia"/>
        </w:rPr>
        <w:t>cally</w:t>
      </w:r>
      <w:r w:rsidR="003A118B" w:rsidRPr="00ED5084">
        <w:t xml:space="preserve">, </w:t>
      </w:r>
      <w:r w:rsidR="00AC68B7">
        <w:t xml:space="preserve">UE </w:t>
      </w:r>
      <w:r w:rsidR="00AC68B7">
        <w:rPr>
          <w:rFonts w:hint="eastAsia"/>
        </w:rPr>
        <w:t>receive</w:t>
      </w:r>
      <w:r w:rsidR="00AC68B7">
        <w:t xml:space="preserve">s one relative TAC associated with one TRP, and TAC associated with the other TRP </w:t>
      </w:r>
      <w:r w:rsidR="00B15EBF">
        <w:t xml:space="preserve">can be </w:t>
      </w:r>
      <w:r w:rsidR="00AC68B7">
        <w:t>determined by the received TAC together with DL receiving timing difference</w:t>
      </w:r>
      <w:r w:rsidR="003A118B">
        <w:t xml:space="preserve">. </w:t>
      </w:r>
      <w:r w:rsidR="00AC68B7">
        <w:t xml:space="preserve"> </w:t>
      </w:r>
      <w:r w:rsidR="003A118B">
        <w:t>A</w:t>
      </w:r>
      <w:r w:rsidR="00AC68B7">
        <w:t xml:space="preserve">s shown in </w:t>
      </w:r>
      <w:r w:rsidR="00AC68B7">
        <w:fldChar w:fldCharType="begin"/>
      </w:r>
      <w:r w:rsidR="00AC68B7">
        <w:instrText xml:space="preserve"> REF _Ref102150523 \r \h </w:instrText>
      </w:r>
      <w:r w:rsidR="00AC68B7">
        <w:fldChar w:fldCharType="separate"/>
      </w:r>
      <w:r w:rsidR="008E147E">
        <w:t>Figure 2</w:t>
      </w:r>
      <w:r w:rsidR="00AC68B7">
        <w:fldChar w:fldCharType="end"/>
      </w:r>
      <w:r w:rsidR="00AC68B7">
        <w:t xml:space="preserve"> one TAC</w:t>
      </w:r>
      <w:r w:rsidR="00AC68B7" w:rsidRPr="005C5907">
        <w:t xml:space="preserve"> received by UE is determined based on the reference TRP for example TRP 1, </w:t>
      </w:r>
      <w:r w:rsidR="00AC68B7">
        <w:t xml:space="preserve">then </w:t>
      </w:r>
      <w:r w:rsidR="00AC68B7" w:rsidRPr="005C5907">
        <w:t>UE calculate</w:t>
      </w:r>
      <w:r w:rsidR="00AC68B7">
        <w:t>s</w:t>
      </w:r>
      <w:r w:rsidR="00AC68B7" w:rsidRPr="005C5907">
        <w:t xml:space="preserve"> the TA for the other TRP by utilizing the timing offset between DL</w:t>
      </w:r>
      <w:r w:rsidR="00AC68B7">
        <w:t xml:space="preserve"> receiving timing</w:t>
      </w:r>
      <w:r w:rsidR="00AC68B7" w:rsidRPr="005C5907">
        <w:t xml:space="preserve"> from two TRPs. </w:t>
      </w:r>
    </w:p>
    <w:p w14:paraId="2C7E8B55" w14:textId="6E0B54E0" w:rsidR="00AC68B7" w:rsidRDefault="00BC58F8" w:rsidP="00AC68B7">
      <w:pPr>
        <w:pStyle w:val="boldbullet1"/>
        <w:numPr>
          <w:ilvl w:val="0"/>
          <w:numId w:val="0"/>
        </w:numPr>
        <w:jc w:val="center"/>
      </w:pPr>
      <w:r>
        <w:object w:dxaOrig="11625" w:dyaOrig="5130" w14:anchorId="7A4968D5">
          <v:shape id="_x0000_i1026" type="#_x0000_t75" style="width:456.3pt;height:200.1pt" o:ole="">
            <v:imagedata r:id="rId14" o:title=""/>
          </v:shape>
          <o:OLEObject Type="Embed" ProgID="Visio.Drawing.15" ShapeID="_x0000_i1026" DrawAspect="Content" ObjectID="_1726077236" r:id="rId15"/>
        </w:object>
      </w:r>
    </w:p>
    <w:p w14:paraId="0DB4175F" w14:textId="77777777" w:rsidR="00AC68B7" w:rsidRPr="005A05C7" w:rsidRDefault="00AC68B7" w:rsidP="00AC68B7">
      <w:pPr>
        <w:pStyle w:val="figure"/>
        <w:rPr>
          <w:lang w:val="en-GB"/>
        </w:rPr>
      </w:pPr>
      <w:bookmarkStart w:id="5" w:name="_Ref102150523"/>
      <w:r w:rsidRPr="003F1AD4">
        <w:rPr>
          <w:lang w:val="en-GB"/>
        </w:rPr>
        <w:t>Two TA</w:t>
      </w:r>
      <w:r>
        <w:rPr>
          <w:lang w:val="en-GB"/>
        </w:rPr>
        <w:t>C</w:t>
      </w:r>
      <w:r w:rsidRPr="003F1AD4">
        <w:rPr>
          <w:lang w:val="en-GB"/>
        </w:rPr>
        <w:t xml:space="preserve"> acquisition</w:t>
      </w:r>
      <w:r>
        <w:rPr>
          <w:lang w:val="en-GB"/>
        </w:rPr>
        <w:t>s</w:t>
      </w:r>
      <w:r w:rsidRPr="003F1AD4">
        <w:rPr>
          <w:lang w:val="en-GB"/>
        </w:rPr>
        <w:t xml:space="preserve"> based on DL receiving timing difference</w:t>
      </w:r>
      <w:bookmarkEnd w:id="5"/>
    </w:p>
    <w:p w14:paraId="0442D1BA" w14:textId="4118D4B3" w:rsidR="00D27E8D" w:rsidRDefault="003A118B" w:rsidP="003A118B">
      <w:pPr>
        <w:pStyle w:val="tabletext"/>
        <w:jc w:val="both"/>
      </w:pPr>
      <w:r>
        <w:rPr>
          <w:lang w:val="en-GB"/>
        </w:rPr>
        <w:t>UE</w:t>
      </w:r>
      <w:r w:rsidR="00051BDE">
        <w:rPr>
          <w:lang w:val="en-GB"/>
        </w:rPr>
        <w:t xml:space="preserve"> </w:t>
      </w:r>
      <w:r>
        <w:rPr>
          <w:lang w:val="en-GB"/>
        </w:rPr>
        <w:t xml:space="preserve">derives the second TAC based on DL reference timing </w:t>
      </w:r>
      <w:r w:rsidR="008B46D0">
        <w:rPr>
          <w:lang w:val="en-GB"/>
        </w:rPr>
        <w:t>is</w:t>
      </w:r>
      <w:r w:rsidR="00051BDE">
        <w:rPr>
          <w:lang w:val="en-GB"/>
        </w:rPr>
        <w:t xml:space="preserve"> useful in some cases. </w:t>
      </w:r>
      <w:r w:rsidR="00051BDE">
        <w:t>For example</w:t>
      </w:r>
      <w:r w:rsidR="00D27E8D">
        <w:t xml:space="preserve">, as shown in </w:t>
      </w:r>
      <w:r w:rsidR="00D27E8D">
        <w:fldChar w:fldCharType="begin"/>
      </w:r>
      <w:r w:rsidR="00D27E8D">
        <w:instrText xml:space="preserve"> REF _Ref110860475 \r \h </w:instrText>
      </w:r>
      <w:r w:rsidR="00D27E8D">
        <w:fldChar w:fldCharType="separate"/>
      </w:r>
      <w:r w:rsidR="00D27E8D">
        <w:t>Figure 3</w:t>
      </w:r>
      <w:r w:rsidR="00D27E8D">
        <w:fldChar w:fldCharType="end"/>
      </w:r>
      <w:r w:rsidR="00D27E8D">
        <w:t xml:space="preserve">, considering the asymmetric demand on DL /UL data transmission, DL transmission </w:t>
      </w:r>
      <w:r w:rsidR="00B9568E">
        <w:t>is</w:t>
      </w:r>
      <w:r w:rsidR="00D27E8D">
        <w:t xml:space="preserve"> scheduled by two TRPs, while UL data may only be scheduled by one TRP, UL timing for PUCCH transmission towards TRP2 </w:t>
      </w:r>
      <w:r w:rsidR="00B9568E">
        <w:t>may not be</w:t>
      </w:r>
      <w:r w:rsidR="00D27E8D">
        <w:t xml:space="preserve"> accurate </w:t>
      </w:r>
      <w:r w:rsidR="00B9568E">
        <w:t>due to inaccurate TAC from</w:t>
      </w:r>
      <w:r w:rsidR="00D27E8D">
        <w:t xml:space="preserve"> TRP2 because measurement on PUCCH whose bandwidth is typically </w:t>
      </w:r>
      <w:r w:rsidR="00D27E8D">
        <w:rPr>
          <w:rFonts w:hint="eastAsia"/>
        </w:rPr>
        <w:t>narrow</w:t>
      </w:r>
      <w:r w:rsidR="00D27E8D">
        <w:t xml:space="preserve"> will </w:t>
      </w:r>
      <w:r>
        <w:t>negatively</w:t>
      </w:r>
      <w:r w:rsidR="00D27E8D">
        <w:t xml:space="preserve"> impact the timing measurement accuracy.</w:t>
      </w:r>
      <w:r w:rsidR="00D27E8D">
        <w:rPr>
          <w:rFonts w:hint="eastAsia"/>
        </w:rPr>
        <w:t xml:space="preserve"> </w:t>
      </w:r>
      <w:r w:rsidR="00D27E8D">
        <w:t xml:space="preserve"> </w:t>
      </w:r>
      <w:hyperlink r:id="rId16" w:history="1">
        <w:r w:rsidR="00D27E8D">
          <w:t>U</w:t>
        </w:r>
        <w:r w:rsidR="00D27E8D" w:rsidRPr="00A1680A">
          <w:t>nder</w:t>
        </w:r>
      </w:hyperlink>
      <w:r w:rsidR="00D27E8D" w:rsidRPr="00A1680A">
        <w:t> </w:t>
      </w:r>
      <w:hyperlink r:id="rId17" w:history="1">
        <w:r w:rsidR="00D27E8D" w:rsidRPr="00A1680A">
          <w:t>the</w:t>
        </w:r>
      </w:hyperlink>
      <w:r w:rsidR="00D27E8D" w:rsidRPr="00A1680A">
        <w:t> </w:t>
      </w:r>
      <w:hyperlink r:id="rId18" w:history="1">
        <w:r w:rsidR="00D27E8D" w:rsidRPr="00A1680A">
          <w:t>circumstances</w:t>
        </w:r>
      </w:hyperlink>
      <w:r w:rsidR="00D27E8D">
        <w:t>, UE can acquire UL timing for PUCCH HARQ feedback of the corresponding PDSCH towards the TRP without any SRS or PUSCH transmission based on the TAC from the TRP with SRS transmission and the difference of UE receive timing. Therefore, we propose that the UL timing can be achieved using the TAC from the TRP with SRS/PUSCH transmission and the DL timing difference between the two TRPs.</w:t>
      </w:r>
    </w:p>
    <w:p w14:paraId="12748D16" w14:textId="77777777" w:rsidR="00D27E8D" w:rsidRDefault="00D27E8D" w:rsidP="00D27E8D">
      <w:pPr>
        <w:pStyle w:val="tabletext"/>
      </w:pPr>
      <w:r>
        <w:object w:dxaOrig="8430" w:dyaOrig="4321" w14:anchorId="4AA3AD79">
          <v:shape id="_x0000_i1027" type="#_x0000_t75" style="width:372.8pt;height:193.45pt" o:ole="">
            <v:imagedata r:id="rId19" o:title=""/>
          </v:shape>
          <o:OLEObject Type="Embed" ProgID="Visio.Drawing.15" ShapeID="_x0000_i1027" DrawAspect="Content" ObjectID="_1726077237" r:id="rId20"/>
        </w:object>
      </w:r>
    </w:p>
    <w:p w14:paraId="1C554788" w14:textId="77777777" w:rsidR="00D27E8D" w:rsidRPr="004D5F79" w:rsidRDefault="00D27E8D" w:rsidP="00D27E8D">
      <w:pPr>
        <w:pStyle w:val="figure"/>
      </w:pPr>
      <w:bookmarkStart w:id="6" w:name="_Ref110860475"/>
      <w:r>
        <w:rPr>
          <w:rFonts w:eastAsiaTheme="minorEastAsia"/>
          <w:lang w:eastAsia="zh-CN"/>
        </w:rPr>
        <w:t>An example of mTRP transmission.</w:t>
      </w:r>
      <w:bookmarkEnd w:id="6"/>
    </w:p>
    <w:p w14:paraId="1E916385" w14:textId="1F50751F" w:rsidR="00D27E8D" w:rsidRPr="00D27E8D" w:rsidRDefault="00D27E8D" w:rsidP="009264A6">
      <w:pPr>
        <w:pStyle w:val="proposal"/>
        <w:numPr>
          <w:ilvl w:val="0"/>
          <w:numId w:val="14"/>
        </w:numPr>
        <w:spacing w:before="120" w:after="120"/>
        <w:ind w:hanging="1130"/>
        <w:rPr>
          <w:rFonts w:hint="eastAsia"/>
        </w:rPr>
      </w:pPr>
      <w:bookmarkStart w:id="7" w:name="_Hlk111222566"/>
      <w:r>
        <w:t xml:space="preserve">For the case without SRS/PUSCH but with PUCCH transmission to the second TRP, support a TA control mode that only </w:t>
      </w:r>
      <w:r w:rsidRPr="00C87B2E">
        <w:t xml:space="preserve">one TAC </w:t>
      </w:r>
      <w:r>
        <w:t xml:space="preserve">is explicitly indicated and </w:t>
      </w:r>
      <w:r w:rsidRPr="00C87B2E">
        <w:t>associate</w:t>
      </w:r>
      <w:r>
        <w:t>d</w:t>
      </w:r>
      <w:r w:rsidRPr="00C87B2E">
        <w:t xml:space="preserve"> with </w:t>
      </w:r>
      <w:r>
        <w:t>the first</w:t>
      </w:r>
      <w:r w:rsidRPr="00C87B2E">
        <w:t xml:space="preserve"> TRP, </w:t>
      </w:r>
      <w:r>
        <w:t xml:space="preserve">with </w:t>
      </w:r>
      <w:r w:rsidRPr="00C87B2E">
        <w:t xml:space="preserve">the </w:t>
      </w:r>
      <w:r>
        <w:t>other</w:t>
      </w:r>
      <w:r w:rsidRPr="00C87B2E">
        <w:t xml:space="preserve"> TA determined by the</w:t>
      </w:r>
      <w:r>
        <w:t xml:space="preserve"> received</w:t>
      </w:r>
      <w:r w:rsidRPr="00C87B2E">
        <w:t xml:space="preserve"> TAC together with DL receiving timing difference</w:t>
      </w:r>
      <w:r>
        <w:t xml:space="preserve"> bet</w:t>
      </w:r>
      <w:bookmarkStart w:id="8" w:name="_GoBack"/>
      <w:bookmarkEnd w:id="8"/>
      <w:r>
        <w:t>ween the TRPs.</w:t>
      </w:r>
      <w:bookmarkEnd w:id="7"/>
    </w:p>
    <w:p w14:paraId="416215E1" w14:textId="1E84081A" w:rsidR="00D27E8D" w:rsidRDefault="00D27E8D" w:rsidP="00D27E8D">
      <w:pPr>
        <w:pStyle w:val="bullet3"/>
        <w:numPr>
          <w:ilvl w:val="0"/>
          <w:numId w:val="0"/>
        </w:numPr>
      </w:pPr>
      <w:r>
        <w:t xml:space="preserve">Considering two TRPs may not be synchronized, </w:t>
      </w:r>
      <w:r>
        <w:rPr>
          <w:rFonts w:hint="eastAsia"/>
        </w:rPr>
        <w:t>the</w:t>
      </w:r>
      <w:r>
        <w:t xml:space="preserve"> additional error will be introduced for TRP2, because the timing offset may be </w:t>
      </w:r>
      <w:bookmarkStart w:id="9" w:name="OLE_LINK3"/>
      <w:bookmarkStart w:id="10" w:name="OLE_LINK4"/>
      <w:r>
        <w:t xml:space="preserve">unfortunately </w:t>
      </w:r>
      <w:bookmarkEnd w:id="9"/>
      <w:bookmarkEnd w:id="10"/>
      <w:r>
        <w:t xml:space="preserve">compensated along with propagation delay. The offset </w:t>
      </w:r>
      <w:r>
        <w:rPr>
          <w:rFonts w:hint="eastAsia"/>
        </w:rPr>
        <w:t>can</w:t>
      </w:r>
      <w:r>
        <w:t xml:space="preserve"> be calculated by utilizing two TAC received from two RACH procedures and the DL timing difference from two TRPs measured by UE as shown in </w:t>
      </w:r>
      <w:r>
        <w:fldChar w:fldCharType="begin"/>
      </w:r>
      <w:r>
        <w:instrText xml:space="preserve"> REF _Ref102062476 \r \h </w:instrText>
      </w:r>
      <w:r>
        <w:fldChar w:fldCharType="separate"/>
      </w:r>
      <w:r>
        <w:t>Figure 4</w:t>
      </w:r>
      <w:r>
        <w:fldChar w:fldCharType="end"/>
      </w:r>
      <w:r>
        <w:t xml:space="preserve">. </w:t>
      </w:r>
    </w:p>
    <w:p w14:paraId="6AEE1CFF" w14:textId="77777777" w:rsidR="00D27E8D" w:rsidRDefault="00D27E8D" w:rsidP="00D27E8D">
      <w:pPr>
        <w:pStyle w:val="bullet3"/>
        <w:numPr>
          <w:ilvl w:val="0"/>
          <w:numId w:val="0"/>
        </w:numPr>
        <w:jc w:val="center"/>
      </w:pPr>
      <w:r>
        <w:object w:dxaOrig="10590" w:dyaOrig="6330" w14:anchorId="30DDA079">
          <v:shape id="_x0000_i1028" type="#_x0000_t75" style="width:341pt;height:204.95pt" o:ole="">
            <v:imagedata r:id="rId21" o:title=""/>
          </v:shape>
          <o:OLEObject Type="Embed" ProgID="Visio.Drawing.15" ShapeID="_x0000_i1028" DrawAspect="Content" ObjectID="_1726077238" r:id="rId22"/>
        </w:object>
      </w:r>
    </w:p>
    <w:p w14:paraId="4BDB4EAF" w14:textId="77777777" w:rsidR="00D27E8D" w:rsidRDefault="00D27E8D" w:rsidP="00D27E8D">
      <w:pPr>
        <w:pStyle w:val="figure"/>
      </w:pPr>
      <w:bookmarkStart w:id="11" w:name="_Ref102062476"/>
      <w:r>
        <w:rPr>
          <w:rFonts w:eastAsiaTheme="minorEastAsia"/>
          <w:lang w:eastAsia="zh-CN"/>
        </w:rPr>
        <w:t>An example of time alignment in two RACH procedures</w:t>
      </w:r>
      <w:bookmarkEnd w:id="11"/>
    </w:p>
    <w:p w14:paraId="00E0F04B" w14:textId="0F734E6C" w:rsidR="00AC68B7" w:rsidRPr="00AD63B3" w:rsidRDefault="00AC68B7" w:rsidP="00AC68B7">
      <w:pPr>
        <w:pStyle w:val="bullet3"/>
        <w:numPr>
          <w:ilvl w:val="0"/>
          <w:numId w:val="0"/>
        </w:numPr>
      </w:pPr>
      <w:r>
        <w:t xml:space="preserve">Assuming timing offset </w:t>
      </w:r>
      <w:r w:rsidRPr="00C42B38">
        <w:rPr>
          <w:i/>
        </w:rPr>
        <w:t>p</w:t>
      </w:r>
      <w:r>
        <w:t xml:space="preserve"> between non-synchronized TRPs is obtained through two RACH procedures, </w:t>
      </w:r>
      <w:r>
        <w:fldChar w:fldCharType="begin"/>
      </w:r>
      <w:r>
        <w:instrText xml:space="preserve"> REF _Ref101605945 \r \h </w:instrText>
      </w:r>
      <w:r>
        <w:fldChar w:fldCharType="separate"/>
      </w:r>
      <w:r>
        <w:t>Table 1</w:t>
      </w:r>
      <w:r>
        <w:fldChar w:fldCharType="end"/>
      </w:r>
      <w:r>
        <w:t xml:space="preserve"> provides an analysis of </w:t>
      </w:r>
      <w:r w:rsidRPr="00D91307">
        <w:t>Rx timing offset for each TRP where TAC is calculated by DL timing difference</w:t>
      </w:r>
      <w:r>
        <w:t xml:space="preserve"> whereas different propagation delays and timing offsets between TRPs are considered. It can be seen that UL timing for the second TRP is aligned well for all cases.</w:t>
      </w:r>
    </w:p>
    <w:p w14:paraId="506F2A9D" w14:textId="77777777" w:rsidR="00AC68B7" w:rsidRPr="00AF2D72" w:rsidRDefault="00AC68B7" w:rsidP="00AC68B7">
      <w:pPr>
        <w:pStyle w:val="table"/>
      </w:pPr>
      <w:r>
        <w:t xml:space="preserve">Calculation on </w:t>
      </w:r>
      <w:r>
        <w:rPr>
          <w:rFonts w:hint="eastAsia"/>
        </w:rPr>
        <w:t>R</w:t>
      </w:r>
      <w:r>
        <w:t>x timing offset for each TRP where TAC is calculated by DL timing difference</w:t>
      </w:r>
    </w:p>
    <w:tbl>
      <w:tblPr>
        <w:tblStyle w:val="aa"/>
        <w:tblW w:w="0" w:type="auto"/>
        <w:tblLook w:val="04A0" w:firstRow="1" w:lastRow="0" w:firstColumn="1" w:lastColumn="0" w:noHBand="0" w:noVBand="1"/>
      </w:tblPr>
      <w:tblGrid>
        <w:gridCol w:w="2263"/>
        <w:gridCol w:w="993"/>
        <w:gridCol w:w="1842"/>
        <w:gridCol w:w="2127"/>
        <w:gridCol w:w="1835"/>
      </w:tblGrid>
      <w:tr w:rsidR="00AC68B7" w:rsidRPr="00361348" w14:paraId="187AC00D" w14:textId="77777777" w:rsidTr="007F1399">
        <w:tc>
          <w:tcPr>
            <w:tcW w:w="2263" w:type="dxa"/>
            <w:shd w:val="clear" w:color="auto" w:fill="AEAAAA" w:themeFill="background2" w:themeFillShade="BF"/>
          </w:tcPr>
          <w:p w14:paraId="53C299CF" w14:textId="77777777" w:rsidR="00AC68B7" w:rsidRPr="00AF2D72" w:rsidRDefault="00AC68B7" w:rsidP="007F1399">
            <w:pPr>
              <w:pStyle w:val="tabletext"/>
            </w:pPr>
          </w:p>
        </w:tc>
        <w:tc>
          <w:tcPr>
            <w:tcW w:w="993" w:type="dxa"/>
            <w:shd w:val="clear" w:color="auto" w:fill="AEAAAA" w:themeFill="background2" w:themeFillShade="BF"/>
          </w:tcPr>
          <w:p w14:paraId="6B937828" w14:textId="77777777" w:rsidR="00AC68B7" w:rsidRPr="00AF2D72" w:rsidRDefault="00AC68B7" w:rsidP="007F1399">
            <w:pPr>
              <w:pStyle w:val="tabletext"/>
            </w:pPr>
            <w:r w:rsidRPr="00AF2D72">
              <w:t>TRP1</w:t>
            </w:r>
          </w:p>
        </w:tc>
        <w:tc>
          <w:tcPr>
            <w:tcW w:w="1842" w:type="dxa"/>
            <w:shd w:val="clear" w:color="auto" w:fill="AEAAAA" w:themeFill="background2" w:themeFillShade="BF"/>
          </w:tcPr>
          <w:p w14:paraId="13758E32" w14:textId="77777777" w:rsidR="00AC68B7" w:rsidRPr="00AF2D72" w:rsidRDefault="00AC68B7" w:rsidP="007F1399">
            <w:pPr>
              <w:pStyle w:val="tabletext"/>
            </w:pPr>
            <w:r w:rsidRPr="00AF2D72">
              <w:t>TRP2</w:t>
            </w:r>
            <w:r>
              <w:t>-a</w:t>
            </w:r>
          </w:p>
        </w:tc>
        <w:tc>
          <w:tcPr>
            <w:tcW w:w="2127" w:type="dxa"/>
            <w:shd w:val="clear" w:color="auto" w:fill="AEAAAA" w:themeFill="background2" w:themeFillShade="BF"/>
          </w:tcPr>
          <w:p w14:paraId="1FDCCACA" w14:textId="77777777" w:rsidR="00AC68B7" w:rsidRPr="00AF2D72" w:rsidRDefault="00AC68B7" w:rsidP="007F1399">
            <w:pPr>
              <w:pStyle w:val="tabletext"/>
            </w:pPr>
            <w:r w:rsidRPr="00AF2D72">
              <w:t>TRP2</w:t>
            </w:r>
            <w:r>
              <w:t>-b</w:t>
            </w:r>
            <w:r w:rsidRPr="00AF2D72">
              <w:t xml:space="preserve"> </w:t>
            </w:r>
          </w:p>
        </w:tc>
        <w:tc>
          <w:tcPr>
            <w:tcW w:w="1835" w:type="dxa"/>
            <w:shd w:val="clear" w:color="auto" w:fill="AEAAAA" w:themeFill="background2" w:themeFillShade="BF"/>
          </w:tcPr>
          <w:p w14:paraId="745C6AD1" w14:textId="77777777" w:rsidR="00AC68B7" w:rsidRPr="00AF2D72" w:rsidRDefault="00AC68B7" w:rsidP="007F1399">
            <w:pPr>
              <w:pStyle w:val="tabletext"/>
            </w:pPr>
            <w:r w:rsidRPr="00AF2D72">
              <w:t>TRP2</w:t>
            </w:r>
            <w:r>
              <w:t>-c</w:t>
            </w:r>
          </w:p>
        </w:tc>
      </w:tr>
      <w:tr w:rsidR="00AC68B7" w:rsidRPr="00361348" w14:paraId="4BFEA8FB" w14:textId="77777777" w:rsidTr="007F1399">
        <w:tc>
          <w:tcPr>
            <w:tcW w:w="2263" w:type="dxa"/>
            <w:shd w:val="clear" w:color="auto" w:fill="auto"/>
          </w:tcPr>
          <w:p w14:paraId="38266A65" w14:textId="77777777" w:rsidR="00AC68B7" w:rsidRPr="00AF2D72" w:rsidRDefault="00AC68B7" w:rsidP="007F1399">
            <w:pPr>
              <w:pStyle w:val="tabletext"/>
            </w:pPr>
            <w:r>
              <w:t>DL</w:t>
            </w:r>
            <w:r w:rsidRPr="00AF2D72">
              <w:t xml:space="preserve"> Tx timing </w:t>
            </w:r>
          </w:p>
        </w:tc>
        <w:tc>
          <w:tcPr>
            <w:tcW w:w="993" w:type="dxa"/>
            <w:shd w:val="clear" w:color="auto" w:fill="auto"/>
          </w:tcPr>
          <w:p w14:paraId="34CC7CF5" w14:textId="77777777" w:rsidR="00AC68B7" w:rsidRPr="00AF2D72" w:rsidRDefault="00AC68B7" w:rsidP="007F1399">
            <w:pPr>
              <w:pStyle w:val="tabletext"/>
            </w:pPr>
            <w:r w:rsidRPr="00AF2D72">
              <w:t>T</w:t>
            </w:r>
          </w:p>
        </w:tc>
        <w:tc>
          <w:tcPr>
            <w:tcW w:w="1842" w:type="dxa"/>
            <w:shd w:val="clear" w:color="auto" w:fill="auto"/>
          </w:tcPr>
          <w:p w14:paraId="23E29BCC" w14:textId="77777777" w:rsidR="00AC68B7" w:rsidRPr="00AF2D72" w:rsidRDefault="00AC68B7" w:rsidP="007F1399">
            <w:pPr>
              <w:pStyle w:val="tabletext"/>
            </w:pPr>
            <w:r w:rsidRPr="00AF2D72">
              <w:t>T</w:t>
            </w:r>
          </w:p>
        </w:tc>
        <w:tc>
          <w:tcPr>
            <w:tcW w:w="2127" w:type="dxa"/>
            <w:shd w:val="clear" w:color="auto" w:fill="auto"/>
          </w:tcPr>
          <w:p w14:paraId="477F9DF3" w14:textId="77777777" w:rsidR="00AC68B7" w:rsidRPr="00AF2D72" w:rsidRDefault="00AC68B7" w:rsidP="007F1399">
            <w:pPr>
              <w:pStyle w:val="tabletext"/>
            </w:pPr>
            <w:proofErr w:type="spellStart"/>
            <w:r w:rsidRPr="00AF2D72">
              <w:t>T+p</w:t>
            </w:r>
            <w:proofErr w:type="spellEnd"/>
          </w:p>
        </w:tc>
        <w:tc>
          <w:tcPr>
            <w:tcW w:w="1835" w:type="dxa"/>
            <w:shd w:val="clear" w:color="auto" w:fill="auto"/>
          </w:tcPr>
          <w:p w14:paraId="05DB6001" w14:textId="77777777" w:rsidR="00AC68B7" w:rsidRPr="00AF2D72" w:rsidRDefault="00AC68B7" w:rsidP="007F1399">
            <w:pPr>
              <w:pStyle w:val="tabletext"/>
            </w:pPr>
            <w:proofErr w:type="spellStart"/>
            <w:r w:rsidRPr="00AF2D72">
              <w:t>T+p</w:t>
            </w:r>
            <w:proofErr w:type="spellEnd"/>
          </w:p>
        </w:tc>
      </w:tr>
      <w:tr w:rsidR="00AC68B7" w:rsidRPr="00361348" w14:paraId="306E6561" w14:textId="77777777" w:rsidTr="007F1399">
        <w:tc>
          <w:tcPr>
            <w:tcW w:w="2263" w:type="dxa"/>
            <w:shd w:val="clear" w:color="auto" w:fill="auto"/>
          </w:tcPr>
          <w:p w14:paraId="03A57BE1" w14:textId="77777777" w:rsidR="00AC68B7" w:rsidRPr="00AF2D72" w:rsidRDefault="00AC68B7" w:rsidP="007F1399">
            <w:pPr>
              <w:pStyle w:val="tabletext"/>
            </w:pPr>
            <w:r w:rsidRPr="00AF2D72">
              <w:t xml:space="preserve">Propagation delay </w:t>
            </w:r>
          </w:p>
        </w:tc>
        <w:tc>
          <w:tcPr>
            <w:tcW w:w="993" w:type="dxa"/>
            <w:shd w:val="clear" w:color="auto" w:fill="auto"/>
          </w:tcPr>
          <w:p w14:paraId="7E8E2048" w14:textId="77777777" w:rsidR="00AC68B7" w:rsidRPr="00AF2D72" w:rsidRDefault="00AC68B7" w:rsidP="007F1399">
            <w:pPr>
              <w:pStyle w:val="tabletext"/>
            </w:pPr>
            <w:r w:rsidRPr="00AF2D72">
              <w:t>t</w:t>
            </w:r>
          </w:p>
        </w:tc>
        <w:tc>
          <w:tcPr>
            <w:tcW w:w="1842" w:type="dxa"/>
            <w:shd w:val="clear" w:color="auto" w:fill="auto"/>
          </w:tcPr>
          <w:p w14:paraId="2D79572E" w14:textId="77777777" w:rsidR="00AC68B7" w:rsidRPr="00AF2D72" w:rsidRDefault="00AC68B7" w:rsidP="007F1399">
            <w:pPr>
              <w:pStyle w:val="tabletext"/>
            </w:pPr>
            <w:proofErr w:type="spellStart"/>
            <w:r w:rsidRPr="00AF2D72">
              <w:t>t+d</w:t>
            </w:r>
            <w:proofErr w:type="spellEnd"/>
          </w:p>
        </w:tc>
        <w:tc>
          <w:tcPr>
            <w:tcW w:w="2127" w:type="dxa"/>
            <w:shd w:val="clear" w:color="auto" w:fill="auto"/>
          </w:tcPr>
          <w:p w14:paraId="23123E47" w14:textId="77777777" w:rsidR="00AC68B7" w:rsidRPr="00AF2D72" w:rsidRDefault="00AC68B7" w:rsidP="007F1399">
            <w:pPr>
              <w:pStyle w:val="tabletext"/>
            </w:pPr>
            <w:r w:rsidRPr="00AF2D72">
              <w:t>t</w:t>
            </w:r>
          </w:p>
        </w:tc>
        <w:tc>
          <w:tcPr>
            <w:tcW w:w="1835" w:type="dxa"/>
            <w:shd w:val="clear" w:color="auto" w:fill="auto"/>
          </w:tcPr>
          <w:p w14:paraId="0DEBF6F9" w14:textId="77777777" w:rsidR="00AC68B7" w:rsidRPr="00AF2D72" w:rsidRDefault="00AC68B7" w:rsidP="007F1399">
            <w:pPr>
              <w:pStyle w:val="tabletext"/>
            </w:pPr>
            <w:proofErr w:type="spellStart"/>
            <w:r w:rsidRPr="00AF2D72">
              <w:t>t+d</w:t>
            </w:r>
            <w:proofErr w:type="spellEnd"/>
          </w:p>
        </w:tc>
      </w:tr>
      <w:tr w:rsidR="00AC68B7" w:rsidRPr="00361348" w14:paraId="09124FB2" w14:textId="77777777" w:rsidTr="007F1399">
        <w:tc>
          <w:tcPr>
            <w:tcW w:w="2263" w:type="dxa"/>
            <w:shd w:val="clear" w:color="auto" w:fill="auto"/>
          </w:tcPr>
          <w:p w14:paraId="1634198D" w14:textId="77777777" w:rsidR="00AC68B7" w:rsidRPr="00AF2D72" w:rsidRDefault="00AC68B7" w:rsidP="007F1399">
            <w:pPr>
              <w:pStyle w:val="tabletext"/>
            </w:pPr>
            <w:r w:rsidRPr="00AF2D72">
              <w:t>UE Rx timing</w:t>
            </w:r>
          </w:p>
        </w:tc>
        <w:tc>
          <w:tcPr>
            <w:tcW w:w="993" w:type="dxa"/>
            <w:shd w:val="clear" w:color="auto" w:fill="auto"/>
          </w:tcPr>
          <w:p w14:paraId="67C4EB7F" w14:textId="77777777" w:rsidR="00AC68B7" w:rsidRPr="00AF2D72" w:rsidRDefault="00AC68B7" w:rsidP="007F1399">
            <w:pPr>
              <w:pStyle w:val="tabletext"/>
            </w:pPr>
            <w:proofErr w:type="spellStart"/>
            <w:r w:rsidRPr="00AF2D72">
              <w:t>T+t</w:t>
            </w:r>
            <w:proofErr w:type="spellEnd"/>
          </w:p>
        </w:tc>
        <w:tc>
          <w:tcPr>
            <w:tcW w:w="1842" w:type="dxa"/>
            <w:shd w:val="clear" w:color="auto" w:fill="auto"/>
          </w:tcPr>
          <w:p w14:paraId="088B4699" w14:textId="77777777" w:rsidR="00AC68B7" w:rsidRPr="00AF2D72" w:rsidRDefault="00AC68B7" w:rsidP="007F1399">
            <w:pPr>
              <w:pStyle w:val="tabletext"/>
            </w:pPr>
            <w:proofErr w:type="spellStart"/>
            <w:r w:rsidRPr="00AF2D72">
              <w:t>T+t+d</w:t>
            </w:r>
            <w:proofErr w:type="spellEnd"/>
          </w:p>
        </w:tc>
        <w:tc>
          <w:tcPr>
            <w:tcW w:w="2127" w:type="dxa"/>
            <w:shd w:val="clear" w:color="auto" w:fill="auto"/>
          </w:tcPr>
          <w:p w14:paraId="62201ECA" w14:textId="77777777" w:rsidR="00AC68B7" w:rsidRPr="00AF2D72" w:rsidRDefault="00AC68B7" w:rsidP="007F1399">
            <w:pPr>
              <w:pStyle w:val="tabletext"/>
            </w:pPr>
            <w:proofErr w:type="spellStart"/>
            <w:r w:rsidRPr="00AF2D72">
              <w:t>T+t+p</w:t>
            </w:r>
            <w:proofErr w:type="spellEnd"/>
          </w:p>
        </w:tc>
        <w:tc>
          <w:tcPr>
            <w:tcW w:w="1835" w:type="dxa"/>
            <w:shd w:val="clear" w:color="auto" w:fill="auto"/>
          </w:tcPr>
          <w:p w14:paraId="054A28F7" w14:textId="77777777" w:rsidR="00AC68B7" w:rsidRPr="00AF2D72" w:rsidRDefault="00AC68B7" w:rsidP="007F1399">
            <w:pPr>
              <w:pStyle w:val="tabletext"/>
            </w:pPr>
            <w:proofErr w:type="spellStart"/>
            <w:r w:rsidRPr="00AF2D72">
              <w:t>T+t+d+p</w:t>
            </w:r>
            <w:proofErr w:type="spellEnd"/>
          </w:p>
        </w:tc>
      </w:tr>
      <w:tr w:rsidR="00AC68B7" w:rsidRPr="00361348" w14:paraId="3A546667" w14:textId="77777777" w:rsidTr="007F1399">
        <w:tc>
          <w:tcPr>
            <w:tcW w:w="2263" w:type="dxa"/>
            <w:shd w:val="clear" w:color="auto" w:fill="auto"/>
          </w:tcPr>
          <w:p w14:paraId="1E88097A" w14:textId="77777777" w:rsidR="00AC68B7" w:rsidRPr="00AF2D72" w:rsidRDefault="00AC68B7" w:rsidP="007F1399">
            <w:pPr>
              <w:pStyle w:val="tabletext"/>
            </w:pPr>
            <w:r w:rsidRPr="00AF2D72">
              <w:t>RX timing difference Δ</w:t>
            </w:r>
          </w:p>
        </w:tc>
        <w:tc>
          <w:tcPr>
            <w:tcW w:w="993" w:type="dxa"/>
            <w:shd w:val="clear" w:color="auto" w:fill="auto"/>
          </w:tcPr>
          <w:p w14:paraId="63E04E6E" w14:textId="77777777" w:rsidR="00AC68B7" w:rsidRPr="00AF2D72" w:rsidRDefault="00AC68B7" w:rsidP="007F1399">
            <w:pPr>
              <w:pStyle w:val="tabletext"/>
            </w:pPr>
            <w:r w:rsidRPr="00AF2D72">
              <w:t>Δ=0</w:t>
            </w:r>
          </w:p>
        </w:tc>
        <w:tc>
          <w:tcPr>
            <w:tcW w:w="1842" w:type="dxa"/>
            <w:shd w:val="clear" w:color="auto" w:fill="auto"/>
          </w:tcPr>
          <w:p w14:paraId="2F2DCC3F" w14:textId="77777777" w:rsidR="00AC68B7" w:rsidRPr="00AF2D72" w:rsidRDefault="00AC68B7" w:rsidP="007F1399">
            <w:pPr>
              <w:pStyle w:val="tabletext"/>
            </w:pPr>
            <w:r w:rsidRPr="00AF2D72">
              <w:t>Δ=d</w:t>
            </w:r>
          </w:p>
        </w:tc>
        <w:tc>
          <w:tcPr>
            <w:tcW w:w="2127" w:type="dxa"/>
            <w:shd w:val="clear" w:color="auto" w:fill="auto"/>
          </w:tcPr>
          <w:p w14:paraId="0B015126" w14:textId="77777777" w:rsidR="00AC68B7" w:rsidRPr="00AF2D72" w:rsidRDefault="00AC68B7" w:rsidP="007F1399">
            <w:pPr>
              <w:pStyle w:val="tabletext"/>
            </w:pPr>
            <w:r w:rsidRPr="00AF2D72">
              <w:t>Δ=p</w:t>
            </w:r>
          </w:p>
        </w:tc>
        <w:tc>
          <w:tcPr>
            <w:tcW w:w="1835" w:type="dxa"/>
            <w:shd w:val="clear" w:color="auto" w:fill="auto"/>
          </w:tcPr>
          <w:p w14:paraId="4C92E47D" w14:textId="77777777" w:rsidR="00AC68B7" w:rsidRPr="00AF2D72" w:rsidRDefault="00AC68B7" w:rsidP="007F1399">
            <w:pPr>
              <w:pStyle w:val="tabletext"/>
            </w:pPr>
            <w:r w:rsidRPr="00AF2D72">
              <w:t>Δ=</w:t>
            </w:r>
            <w:proofErr w:type="spellStart"/>
            <w:r w:rsidRPr="00AF2D72">
              <w:t>d+p</w:t>
            </w:r>
            <w:proofErr w:type="spellEnd"/>
          </w:p>
        </w:tc>
      </w:tr>
      <w:tr w:rsidR="00AC68B7" w:rsidRPr="00361348" w14:paraId="5CC0C9A1" w14:textId="77777777" w:rsidTr="007F1399">
        <w:tc>
          <w:tcPr>
            <w:tcW w:w="2263" w:type="dxa"/>
            <w:shd w:val="clear" w:color="auto" w:fill="auto"/>
          </w:tcPr>
          <w:p w14:paraId="52E952D6" w14:textId="77777777" w:rsidR="00AC68B7" w:rsidRPr="00AF2D72" w:rsidRDefault="00AC68B7" w:rsidP="007F1399">
            <w:pPr>
              <w:pStyle w:val="tabletext"/>
            </w:pPr>
            <w:r w:rsidRPr="00AF2D72">
              <w:t xml:space="preserve">TA offset </w:t>
            </w:r>
            <w:r>
              <w:t>(</w:t>
            </w:r>
            <w:r w:rsidRPr="00AF2D72">
              <w:t>s=2t</w:t>
            </w:r>
            <w:r>
              <w:t>)</w:t>
            </w:r>
          </w:p>
        </w:tc>
        <w:tc>
          <w:tcPr>
            <w:tcW w:w="993" w:type="dxa"/>
            <w:shd w:val="clear" w:color="auto" w:fill="auto"/>
          </w:tcPr>
          <w:p w14:paraId="5C1BB847" w14:textId="77777777" w:rsidR="00AC68B7" w:rsidRPr="00AF2D72" w:rsidRDefault="00AC68B7" w:rsidP="007F1399">
            <w:pPr>
              <w:pStyle w:val="tabletext"/>
            </w:pPr>
            <w:r w:rsidRPr="00AF2D72">
              <w:t>s</w:t>
            </w:r>
          </w:p>
        </w:tc>
        <w:tc>
          <w:tcPr>
            <w:tcW w:w="1842" w:type="dxa"/>
            <w:shd w:val="clear" w:color="auto" w:fill="auto"/>
          </w:tcPr>
          <w:p w14:paraId="2E796225" w14:textId="77777777" w:rsidR="00AC68B7" w:rsidRPr="00AF2D72" w:rsidRDefault="00AC68B7" w:rsidP="007F1399">
            <w:pPr>
              <w:pStyle w:val="tabletext"/>
            </w:pPr>
            <w:r w:rsidRPr="00AF2D72">
              <w:t>s+2Δ</w:t>
            </w:r>
          </w:p>
        </w:tc>
        <w:tc>
          <w:tcPr>
            <w:tcW w:w="2127" w:type="dxa"/>
            <w:shd w:val="clear" w:color="auto" w:fill="auto"/>
          </w:tcPr>
          <w:p w14:paraId="01B703EE" w14:textId="77777777" w:rsidR="00AC68B7" w:rsidRPr="00AF2D72" w:rsidRDefault="00AC68B7" w:rsidP="007F1399">
            <w:pPr>
              <w:pStyle w:val="tabletext"/>
            </w:pPr>
            <w:r w:rsidRPr="00AF2D72">
              <w:t>s+2Δ</w:t>
            </w:r>
            <w:r w:rsidRPr="0068732F">
              <w:rPr>
                <w:color w:val="FF0000"/>
              </w:rPr>
              <w:t>-2p</w:t>
            </w:r>
          </w:p>
        </w:tc>
        <w:tc>
          <w:tcPr>
            <w:tcW w:w="1835" w:type="dxa"/>
            <w:shd w:val="clear" w:color="auto" w:fill="auto"/>
          </w:tcPr>
          <w:p w14:paraId="651E76CF" w14:textId="77777777" w:rsidR="00AC68B7" w:rsidRPr="00AF2D72" w:rsidRDefault="00AC68B7" w:rsidP="007F1399">
            <w:pPr>
              <w:pStyle w:val="tabletext"/>
            </w:pPr>
            <w:r w:rsidRPr="00AF2D72">
              <w:t>s+2Δ</w:t>
            </w:r>
            <w:r w:rsidRPr="0068732F">
              <w:rPr>
                <w:color w:val="FF0000"/>
              </w:rPr>
              <w:t>-2p</w:t>
            </w:r>
          </w:p>
        </w:tc>
      </w:tr>
      <w:tr w:rsidR="00AC68B7" w:rsidRPr="00361348" w14:paraId="6B41AFB9" w14:textId="77777777" w:rsidTr="007F1399">
        <w:tc>
          <w:tcPr>
            <w:tcW w:w="2263" w:type="dxa"/>
            <w:shd w:val="clear" w:color="auto" w:fill="auto"/>
          </w:tcPr>
          <w:p w14:paraId="6B03FB94" w14:textId="77777777" w:rsidR="00AC68B7" w:rsidRDefault="00AC68B7" w:rsidP="007F1399">
            <w:pPr>
              <w:pStyle w:val="tabletext"/>
            </w:pPr>
            <w:r>
              <w:t xml:space="preserve"> DL</w:t>
            </w:r>
            <w:r w:rsidRPr="00AF2D72">
              <w:t xml:space="preserve"> timing</w:t>
            </w:r>
            <w:r>
              <w:t xml:space="preserve"> reference</w:t>
            </w:r>
          </w:p>
          <w:p w14:paraId="12D751A8" w14:textId="77777777" w:rsidR="00AC68B7" w:rsidRPr="00AF2D72" w:rsidRDefault="00AC68B7" w:rsidP="007F1399">
            <w:pPr>
              <w:pStyle w:val="tabletext"/>
            </w:pPr>
            <w:r w:rsidRPr="00AF2D72">
              <w:t xml:space="preserve"> (based on each TRP)</w:t>
            </w:r>
          </w:p>
        </w:tc>
        <w:tc>
          <w:tcPr>
            <w:tcW w:w="993" w:type="dxa"/>
            <w:shd w:val="clear" w:color="auto" w:fill="auto"/>
          </w:tcPr>
          <w:p w14:paraId="69645B4B" w14:textId="77777777" w:rsidR="00AC68B7" w:rsidRPr="00AF2D72" w:rsidRDefault="00AC68B7" w:rsidP="007F1399">
            <w:pPr>
              <w:pStyle w:val="tabletext"/>
            </w:pPr>
            <w:proofErr w:type="spellStart"/>
            <w:r w:rsidRPr="00AF2D72">
              <w:t>T+t</w:t>
            </w:r>
            <w:proofErr w:type="spellEnd"/>
          </w:p>
        </w:tc>
        <w:tc>
          <w:tcPr>
            <w:tcW w:w="1842" w:type="dxa"/>
            <w:shd w:val="clear" w:color="auto" w:fill="auto"/>
          </w:tcPr>
          <w:p w14:paraId="4A0F2E1A" w14:textId="77777777" w:rsidR="00AC68B7" w:rsidRPr="00AF2D72" w:rsidRDefault="00AC68B7" w:rsidP="007F1399">
            <w:pPr>
              <w:pStyle w:val="tabletext"/>
            </w:pPr>
            <w:proofErr w:type="spellStart"/>
            <w:r w:rsidRPr="00AF2D72">
              <w:t>T+t+d</w:t>
            </w:r>
            <w:proofErr w:type="spellEnd"/>
          </w:p>
        </w:tc>
        <w:tc>
          <w:tcPr>
            <w:tcW w:w="2127" w:type="dxa"/>
            <w:shd w:val="clear" w:color="auto" w:fill="auto"/>
          </w:tcPr>
          <w:p w14:paraId="43687DD4" w14:textId="77777777" w:rsidR="00AC68B7" w:rsidRPr="00AF2D72" w:rsidRDefault="00AC68B7" w:rsidP="007F1399">
            <w:pPr>
              <w:pStyle w:val="tabletext"/>
            </w:pPr>
            <w:proofErr w:type="spellStart"/>
            <w:r w:rsidRPr="00AF2D72">
              <w:t>T+t+p</w:t>
            </w:r>
            <w:proofErr w:type="spellEnd"/>
          </w:p>
        </w:tc>
        <w:tc>
          <w:tcPr>
            <w:tcW w:w="1835" w:type="dxa"/>
            <w:shd w:val="clear" w:color="auto" w:fill="auto"/>
          </w:tcPr>
          <w:p w14:paraId="1AAFF473" w14:textId="77777777" w:rsidR="00AC68B7" w:rsidRPr="00AF2D72" w:rsidRDefault="00AC68B7" w:rsidP="007F1399">
            <w:pPr>
              <w:pStyle w:val="tabletext"/>
            </w:pPr>
            <w:proofErr w:type="spellStart"/>
            <w:r w:rsidRPr="00AF2D72">
              <w:t>T+t+d+p</w:t>
            </w:r>
            <w:proofErr w:type="spellEnd"/>
          </w:p>
        </w:tc>
      </w:tr>
      <w:tr w:rsidR="00AC68B7" w:rsidRPr="00361348" w14:paraId="79B602E4" w14:textId="77777777" w:rsidTr="007F1399">
        <w:tc>
          <w:tcPr>
            <w:tcW w:w="2263" w:type="dxa"/>
            <w:shd w:val="clear" w:color="auto" w:fill="auto"/>
          </w:tcPr>
          <w:p w14:paraId="51FF4524" w14:textId="77777777" w:rsidR="00AC68B7" w:rsidRPr="00AF2D72" w:rsidRDefault="00AC68B7" w:rsidP="007F1399">
            <w:pPr>
              <w:pStyle w:val="tabletext"/>
            </w:pPr>
            <w:r w:rsidRPr="00AF2D72">
              <w:t>UE Tx timing</w:t>
            </w:r>
          </w:p>
        </w:tc>
        <w:tc>
          <w:tcPr>
            <w:tcW w:w="993" w:type="dxa"/>
            <w:shd w:val="clear" w:color="auto" w:fill="auto"/>
          </w:tcPr>
          <w:p w14:paraId="490C5683" w14:textId="77777777" w:rsidR="00AC68B7" w:rsidRPr="00AF2D72" w:rsidRDefault="00AC68B7" w:rsidP="007F1399">
            <w:pPr>
              <w:pStyle w:val="tabletext"/>
            </w:pPr>
            <w:proofErr w:type="spellStart"/>
            <w:r w:rsidRPr="00AF2D72">
              <w:t>T+t-s</w:t>
            </w:r>
            <w:proofErr w:type="spellEnd"/>
          </w:p>
        </w:tc>
        <w:tc>
          <w:tcPr>
            <w:tcW w:w="1842" w:type="dxa"/>
            <w:shd w:val="clear" w:color="auto" w:fill="auto"/>
          </w:tcPr>
          <w:p w14:paraId="795FB0A9" w14:textId="77777777" w:rsidR="00AC68B7" w:rsidRPr="00AF2D72" w:rsidRDefault="00AC68B7" w:rsidP="007F1399">
            <w:pPr>
              <w:pStyle w:val="tabletext"/>
            </w:pPr>
            <w:r w:rsidRPr="00AF2D72">
              <w:t>T+t+d-s-2Δ</w:t>
            </w:r>
          </w:p>
        </w:tc>
        <w:tc>
          <w:tcPr>
            <w:tcW w:w="2127" w:type="dxa"/>
            <w:shd w:val="clear" w:color="auto" w:fill="auto"/>
          </w:tcPr>
          <w:p w14:paraId="670931C3" w14:textId="77777777" w:rsidR="00AC68B7" w:rsidRPr="00AF2D72" w:rsidRDefault="00AC68B7" w:rsidP="007F1399">
            <w:pPr>
              <w:pStyle w:val="tabletext"/>
            </w:pPr>
            <w:r w:rsidRPr="00AF2D72">
              <w:t>T+t+p-s-2Δ+2p</w:t>
            </w:r>
          </w:p>
        </w:tc>
        <w:tc>
          <w:tcPr>
            <w:tcW w:w="1835" w:type="dxa"/>
            <w:shd w:val="clear" w:color="auto" w:fill="auto"/>
          </w:tcPr>
          <w:p w14:paraId="66C6F51B" w14:textId="77777777" w:rsidR="00AC68B7" w:rsidRPr="00AF2D72" w:rsidRDefault="00AC68B7" w:rsidP="007F1399">
            <w:pPr>
              <w:pStyle w:val="tabletext"/>
            </w:pPr>
            <w:r w:rsidRPr="00AF2D72">
              <w:t>T+t+d+p-s-2Δ+2p</w:t>
            </w:r>
          </w:p>
        </w:tc>
      </w:tr>
      <w:tr w:rsidR="00AC68B7" w:rsidRPr="00361348" w14:paraId="3E6B400E" w14:textId="77777777" w:rsidTr="007F1399">
        <w:tc>
          <w:tcPr>
            <w:tcW w:w="2263" w:type="dxa"/>
            <w:shd w:val="clear" w:color="auto" w:fill="auto"/>
          </w:tcPr>
          <w:p w14:paraId="5699EF38" w14:textId="77777777" w:rsidR="00AC68B7" w:rsidRPr="00AF2D72" w:rsidRDefault="00AC68B7" w:rsidP="007F1399">
            <w:pPr>
              <w:pStyle w:val="tabletext"/>
            </w:pPr>
            <w:r w:rsidRPr="00AF2D72">
              <w:t>TRP Rx timing</w:t>
            </w:r>
          </w:p>
        </w:tc>
        <w:tc>
          <w:tcPr>
            <w:tcW w:w="993" w:type="dxa"/>
            <w:shd w:val="clear" w:color="auto" w:fill="auto"/>
          </w:tcPr>
          <w:p w14:paraId="6A7B2410" w14:textId="77777777" w:rsidR="00AC68B7" w:rsidRPr="00AF2D72" w:rsidRDefault="00AC68B7" w:rsidP="007F1399">
            <w:pPr>
              <w:pStyle w:val="tabletext"/>
            </w:pPr>
            <w:r w:rsidRPr="00AF2D72">
              <w:t>T+2t-s</w:t>
            </w:r>
          </w:p>
        </w:tc>
        <w:tc>
          <w:tcPr>
            <w:tcW w:w="1842" w:type="dxa"/>
            <w:shd w:val="clear" w:color="auto" w:fill="auto"/>
          </w:tcPr>
          <w:p w14:paraId="11236929" w14:textId="77777777" w:rsidR="00AC68B7" w:rsidRPr="00AF2D72" w:rsidRDefault="00AC68B7" w:rsidP="007F1399">
            <w:pPr>
              <w:pStyle w:val="tabletext"/>
            </w:pPr>
            <w:r w:rsidRPr="00AF2D72">
              <w:t>T+2t+2d-s-2Δ</w:t>
            </w:r>
          </w:p>
        </w:tc>
        <w:tc>
          <w:tcPr>
            <w:tcW w:w="2127" w:type="dxa"/>
            <w:shd w:val="clear" w:color="auto" w:fill="auto"/>
          </w:tcPr>
          <w:p w14:paraId="1685FA3A" w14:textId="77777777" w:rsidR="00AC68B7" w:rsidRPr="00AF2D72" w:rsidRDefault="00AC68B7" w:rsidP="007F1399">
            <w:pPr>
              <w:pStyle w:val="tabletext"/>
            </w:pPr>
            <w:r w:rsidRPr="00AF2D72">
              <w:t>T+2t-s-2Δ+3p</w:t>
            </w:r>
          </w:p>
        </w:tc>
        <w:tc>
          <w:tcPr>
            <w:tcW w:w="1835" w:type="dxa"/>
            <w:shd w:val="clear" w:color="auto" w:fill="auto"/>
          </w:tcPr>
          <w:p w14:paraId="2CDD3C9E" w14:textId="77777777" w:rsidR="00AC68B7" w:rsidRPr="00AF2D72" w:rsidRDefault="00AC68B7" w:rsidP="007F1399">
            <w:pPr>
              <w:pStyle w:val="tabletext"/>
            </w:pPr>
            <w:r w:rsidRPr="00AF2D72">
              <w:t>T+2t+2d-s-2Δ+3p</w:t>
            </w:r>
          </w:p>
        </w:tc>
      </w:tr>
      <w:tr w:rsidR="00AC68B7" w:rsidRPr="00361348" w14:paraId="3DE091A9" w14:textId="77777777" w:rsidTr="007F1399">
        <w:tc>
          <w:tcPr>
            <w:tcW w:w="2263" w:type="dxa"/>
            <w:shd w:val="clear" w:color="auto" w:fill="auto"/>
          </w:tcPr>
          <w:p w14:paraId="33853DF1" w14:textId="77777777" w:rsidR="00AC68B7" w:rsidRPr="00AF2D72" w:rsidRDefault="00AC68B7" w:rsidP="007F1399">
            <w:pPr>
              <w:pStyle w:val="tabletext"/>
            </w:pPr>
            <w:r w:rsidRPr="00AF2D72">
              <w:t>TRP Rx timing offset</w:t>
            </w:r>
          </w:p>
        </w:tc>
        <w:tc>
          <w:tcPr>
            <w:tcW w:w="993" w:type="dxa"/>
            <w:shd w:val="clear" w:color="auto" w:fill="auto"/>
          </w:tcPr>
          <w:p w14:paraId="19A60CC3" w14:textId="77777777" w:rsidR="00AC68B7" w:rsidRPr="00AF2D72" w:rsidRDefault="00AC68B7" w:rsidP="007F1399">
            <w:pPr>
              <w:pStyle w:val="tabletext"/>
            </w:pPr>
            <w:r w:rsidRPr="00AF2D72">
              <w:t>2t-s</w:t>
            </w:r>
          </w:p>
        </w:tc>
        <w:tc>
          <w:tcPr>
            <w:tcW w:w="1842" w:type="dxa"/>
            <w:shd w:val="clear" w:color="auto" w:fill="auto"/>
          </w:tcPr>
          <w:p w14:paraId="12444FE3" w14:textId="77777777" w:rsidR="00AC68B7" w:rsidRPr="00AF2D72" w:rsidRDefault="00AC68B7" w:rsidP="007F1399">
            <w:pPr>
              <w:pStyle w:val="tabletext"/>
            </w:pPr>
            <w:r w:rsidRPr="00AF2D72">
              <w:t>2t+2d-s-2Δ</w:t>
            </w:r>
          </w:p>
        </w:tc>
        <w:tc>
          <w:tcPr>
            <w:tcW w:w="2127" w:type="dxa"/>
            <w:shd w:val="clear" w:color="auto" w:fill="auto"/>
          </w:tcPr>
          <w:p w14:paraId="61B97009" w14:textId="77777777" w:rsidR="00AC68B7" w:rsidRPr="00AF2D72" w:rsidRDefault="00AC68B7" w:rsidP="007F1399">
            <w:pPr>
              <w:pStyle w:val="tabletext"/>
            </w:pPr>
            <w:r w:rsidRPr="00AF2D72">
              <w:t>2t-s-2Δ+2p</w:t>
            </w:r>
          </w:p>
        </w:tc>
        <w:tc>
          <w:tcPr>
            <w:tcW w:w="1835" w:type="dxa"/>
            <w:shd w:val="clear" w:color="auto" w:fill="auto"/>
          </w:tcPr>
          <w:p w14:paraId="220BE86E" w14:textId="77777777" w:rsidR="00AC68B7" w:rsidRPr="00AF2D72" w:rsidRDefault="00AC68B7" w:rsidP="007F1399">
            <w:pPr>
              <w:pStyle w:val="tabletext"/>
            </w:pPr>
            <w:r w:rsidRPr="00AF2D72">
              <w:t>2t+2d-s -2Δ+2p</w:t>
            </w:r>
          </w:p>
        </w:tc>
      </w:tr>
      <w:tr w:rsidR="00AC68B7" w:rsidRPr="00361348" w14:paraId="2EA4B872" w14:textId="77777777" w:rsidTr="007F1399">
        <w:tc>
          <w:tcPr>
            <w:tcW w:w="2263" w:type="dxa"/>
            <w:shd w:val="clear" w:color="auto" w:fill="auto"/>
          </w:tcPr>
          <w:p w14:paraId="6B40E818" w14:textId="77777777" w:rsidR="00AC68B7" w:rsidRPr="00AF2D72" w:rsidRDefault="00AC68B7" w:rsidP="007F1399">
            <w:pPr>
              <w:pStyle w:val="tabletext"/>
            </w:pPr>
            <w:r w:rsidRPr="00AF2D72">
              <w:t xml:space="preserve">TRP Rx timing offset </w:t>
            </w:r>
          </w:p>
        </w:tc>
        <w:tc>
          <w:tcPr>
            <w:tcW w:w="993" w:type="dxa"/>
            <w:shd w:val="clear" w:color="auto" w:fill="auto"/>
          </w:tcPr>
          <w:p w14:paraId="3414C98B" w14:textId="77777777" w:rsidR="00AC68B7" w:rsidRPr="00AF2D72" w:rsidRDefault="00AC68B7" w:rsidP="007F1399">
            <w:pPr>
              <w:pStyle w:val="tabletext"/>
            </w:pPr>
            <w:r w:rsidRPr="00AF2D72">
              <w:t>0</w:t>
            </w:r>
          </w:p>
        </w:tc>
        <w:tc>
          <w:tcPr>
            <w:tcW w:w="1842" w:type="dxa"/>
            <w:shd w:val="clear" w:color="auto" w:fill="auto"/>
          </w:tcPr>
          <w:p w14:paraId="1C84B7D5" w14:textId="77777777" w:rsidR="00AC68B7" w:rsidRPr="00AF2D72" w:rsidRDefault="00AC68B7" w:rsidP="007F1399">
            <w:pPr>
              <w:pStyle w:val="tabletext"/>
            </w:pPr>
            <w:r w:rsidRPr="00AF2D72">
              <w:t>0</w:t>
            </w:r>
          </w:p>
        </w:tc>
        <w:tc>
          <w:tcPr>
            <w:tcW w:w="2127" w:type="dxa"/>
            <w:shd w:val="clear" w:color="auto" w:fill="auto"/>
          </w:tcPr>
          <w:p w14:paraId="2A8D3428" w14:textId="77777777" w:rsidR="00AC68B7" w:rsidRPr="00AF2D72" w:rsidRDefault="00AC68B7" w:rsidP="007F1399">
            <w:pPr>
              <w:pStyle w:val="tabletext"/>
            </w:pPr>
            <w:r w:rsidRPr="00AF2D72">
              <w:t>0</w:t>
            </w:r>
          </w:p>
        </w:tc>
        <w:tc>
          <w:tcPr>
            <w:tcW w:w="1835" w:type="dxa"/>
            <w:shd w:val="clear" w:color="auto" w:fill="auto"/>
          </w:tcPr>
          <w:p w14:paraId="0616AAD7" w14:textId="77777777" w:rsidR="00AC68B7" w:rsidRPr="00AF2D72" w:rsidRDefault="00AC68B7" w:rsidP="007F1399">
            <w:pPr>
              <w:pStyle w:val="tabletext"/>
            </w:pPr>
            <w:r w:rsidRPr="00AF2D72">
              <w:t>0</w:t>
            </w:r>
          </w:p>
        </w:tc>
      </w:tr>
    </w:tbl>
    <w:p w14:paraId="0044CC0D" w14:textId="69D3372F" w:rsidR="00AC68B7" w:rsidRDefault="00AC68B7" w:rsidP="00AC68B7">
      <w:pPr>
        <w:pStyle w:val="tabletext"/>
        <w:jc w:val="both"/>
      </w:pPr>
    </w:p>
    <w:p w14:paraId="66F8E515" w14:textId="3BDFBF77" w:rsidR="00D27E8D" w:rsidRDefault="00D27E8D" w:rsidP="00AC68B7">
      <w:pPr>
        <w:pStyle w:val="observation"/>
        <w:ind w:left="1418" w:hanging="1418"/>
      </w:pPr>
      <w:r>
        <w:t xml:space="preserve">Timing </w:t>
      </w:r>
      <w:r>
        <w:rPr>
          <w:rFonts w:hint="eastAsia"/>
          <w:lang w:eastAsia="zh-CN"/>
        </w:rPr>
        <w:t>error</w:t>
      </w:r>
      <w:r>
        <w:t xml:space="preserve"> </w:t>
      </w:r>
      <w:r w:rsidRPr="00C42B38">
        <w:rPr>
          <w:i/>
        </w:rPr>
        <w:t>p</w:t>
      </w:r>
      <w:r>
        <w:t xml:space="preserve"> between non-synchronized TRPs can be obtained through two RACH procedures.</w:t>
      </w:r>
    </w:p>
    <w:p w14:paraId="11C10329" w14:textId="70A4BF7A" w:rsidR="00274EF1" w:rsidRPr="00D27E8D" w:rsidRDefault="00274EF1" w:rsidP="00AC68B7">
      <w:pPr>
        <w:pStyle w:val="observation"/>
        <w:ind w:left="1418" w:hanging="1418"/>
      </w:pPr>
      <w:bookmarkStart w:id="12" w:name="_Hlk111222707"/>
      <w:r>
        <w:t xml:space="preserve">UL timing for the second TRP which is adjusted by the DL timing difference is </w:t>
      </w:r>
      <w:r w:rsidR="00520F19">
        <w:t xml:space="preserve">well </w:t>
      </w:r>
      <w:r>
        <w:t>aligned.</w:t>
      </w:r>
    </w:p>
    <w:bookmarkEnd w:id="12"/>
    <w:p w14:paraId="0C3EBB1E" w14:textId="77777777" w:rsidR="00E06F55" w:rsidRDefault="00E06F55" w:rsidP="00E06F55">
      <w:pPr>
        <w:pStyle w:val="title2"/>
      </w:pPr>
      <w:r>
        <w:rPr>
          <w:rFonts w:hint="eastAsia"/>
        </w:rPr>
        <w:t>D</w:t>
      </w:r>
      <w:r>
        <w:t>L reference timing</w:t>
      </w:r>
    </w:p>
    <w:tbl>
      <w:tblPr>
        <w:tblStyle w:val="aa"/>
        <w:tblW w:w="0" w:type="auto"/>
        <w:tblLook w:val="04A0" w:firstRow="1" w:lastRow="0" w:firstColumn="1" w:lastColumn="0" w:noHBand="0" w:noVBand="1"/>
      </w:tblPr>
      <w:tblGrid>
        <w:gridCol w:w="9060"/>
      </w:tblGrid>
      <w:tr w:rsidR="00E06F55" w14:paraId="1D0B6F2A" w14:textId="77777777" w:rsidTr="003A22E9">
        <w:tc>
          <w:tcPr>
            <w:tcW w:w="9060" w:type="dxa"/>
          </w:tcPr>
          <w:p w14:paraId="5D9D1B87" w14:textId="77777777" w:rsidR="00E06F55" w:rsidRPr="00872FCF" w:rsidRDefault="00E06F55" w:rsidP="003A22E9">
            <w:pPr>
              <w:rPr>
                <w:rFonts w:eastAsiaTheme="minorEastAsia"/>
                <w:szCs w:val="20"/>
                <w:lang w:eastAsia="zh-CN"/>
              </w:rPr>
            </w:pPr>
            <w:r w:rsidRPr="00872FCF">
              <w:rPr>
                <w:rFonts w:eastAsiaTheme="minorEastAsia"/>
                <w:szCs w:val="20"/>
                <w:highlight w:val="green"/>
                <w:lang w:eastAsia="zh-CN"/>
              </w:rPr>
              <w:t>Agreement</w:t>
            </w:r>
          </w:p>
          <w:p w14:paraId="6F35FBA2" w14:textId="77777777" w:rsidR="00E06F55" w:rsidRPr="00872FCF" w:rsidRDefault="00E06F55" w:rsidP="003A22E9">
            <w:pPr>
              <w:rPr>
                <w:rFonts w:eastAsiaTheme="minorEastAsia"/>
                <w:szCs w:val="20"/>
                <w:lang w:eastAsia="zh-CN"/>
              </w:rPr>
            </w:pPr>
            <w:r w:rsidRPr="00872FCF">
              <w:rPr>
                <w:rFonts w:eastAsiaTheme="minorEastAsia"/>
                <w:szCs w:val="20"/>
                <w:lang w:eastAsia="zh-CN"/>
              </w:rPr>
              <w:t xml:space="preserve">For multi-DCI multi-TRP operation with two TAs, study the following alternatives: </w:t>
            </w:r>
          </w:p>
          <w:p w14:paraId="05035DC8" w14:textId="77777777" w:rsidR="00E06F55" w:rsidRPr="00872FCF" w:rsidRDefault="00E06F55" w:rsidP="001A732F">
            <w:pPr>
              <w:pStyle w:val="af2"/>
              <w:numPr>
                <w:ilvl w:val="0"/>
                <w:numId w:val="18"/>
              </w:numPr>
              <w:ind w:firstLineChars="0"/>
              <w:rPr>
                <w:rFonts w:ascii="Times New Roman" w:eastAsiaTheme="minorEastAsia" w:hAnsi="Times New Roman"/>
                <w:sz w:val="20"/>
                <w:szCs w:val="20"/>
              </w:rPr>
            </w:pPr>
            <w:r w:rsidRPr="00872FCF">
              <w:rPr>
                <w:rFonts w:ascii="Times New Roman" w:eastAsiaTheme="minorEastAsia" w:hAnsi="Times New Roman"/>
                <w:sz w:val="20"/>
                <w:szCs w:val="20"/>
              </w:rPr>
              <w:t>Alt 1:  two reference timings are considered</w:t>
            </w:r>
          </w:p>
          <w:p w14:paraId="6D3172BB" w14:textId="77777777" w:rsidR="00E06F55" w:rsidRPr="00EA1922" w:rsidRDefault="00E06F55" w:rsidP="001A732F">
            <w:pPr>
              <w:pStyle w:val="af2"/>
              <w:numPr>
                <w:ilvl w:val="0"/>
                <w:numId w:val="18"/>
              </w:numPr>
              <w:ind w:firstLineChars="0"/>
              <w:rPr>
                <w:rFonts w:ascii="Times New Roman" w:eastAsiaTheme="minorEastAsia" w:hAnsi="Times New Roman"/>
                <w:sz w:val="20"/>
                <w:szCs w:val="20"/>
              </w:rPr>
            </w:pPr>
            <w:r w:rsidRPr="00872FCF">
              <w:rPr>
                <w:rFonts w:ascii="Times New Roman" w:eastAsiaTheme="minorEastAsia" w:hAnsi="Times New Roman"/>
                <w:sz w:val="20"/>
                <w:szCs w:val="20"/>
              </w:rPr>
              <w:t>Alt 2:  one reference timing is considered</w:t>
            </w:r>
          </w:p>
        </w:tc>
      </w:tr>
    </w:tbl>
    <w:p w14:paraId="1CD66B58" w14:textId="77777777" w:rsidR="00CB3370" w:rsidRDefault="00CB3370" w:rsidP="00E06F55">
      <w:pPr>
        <w:rPr>
          <w:rFonts w:eastAsiaTheme="minorEastAsia"/>
          <w:lang w:eastAsia="zh-CN"/>
        </w:rPr>
      </w:pPr>
    </w:p>
    <w:p w14:paraId="5AB46237" w14:textId="7CFBBE22" w:rsidR="00E06F55" w:rsidRDefault="00E06F55" w:rsidP="00E06F55">
      <w:r>
        <w:rPr>
          <w:rFonts w:eastAsiaTheme="minorEastAsia"/>
          <w:lang w:eastAsia="zh-CN"/>
        </w:rPr>
        <w:t>As described in RAN4 spec</w:t>
      </w:r>
      <w:r w:rsidR="00435374">
        <w:rPr>
          <w:rFonts w:eastAsiaTheme="minorEastAsia"/>
          <w:lang w:eastAsia="zh-CN"/>
        </w:rPr>
        <w:t xml:space="preserve"> [2]</w:t>
      </w:r>
      <w:r>
        <w:rPr>
          <w:rFonts w:eastAsiaTheme="minorEastAsia"/>
          <w:lang w:eastAsia="zh-CN"/>
        </w:rPr>
        <w:t xml:space="preserve">, the DL timing reference for UE to adjust UL timing advance </w:t>
      </w:r>
      <w:r>
        <w:rPr>
          <w:rFonts w:eastAsiaTheme="minorEastAsia" w:hint="eastAsia"/>
          <w:lang w:eastAsia="zh-CN"/>
        </w:rPr>
        <w:t>based</w:t>
      </w:r>
      <w:r>
        <w:rPr>
          <w:rFonts w:eastAsiaTheme="minorEastAsia"/>
          <w:lang w:eastAsia="zh-CN"/>
        </w:rPr>
        <w:t xml:space="preserve"> on the effective TAC is </w:t>
      </w:r>
      <w:r w:rsidRPr="009C5807">
        <w:rPr>
          <w:rFonts w:cs="v4.2.0"/>
        </w:rPr>
        <w:t xml:space="preserve">the reception of </w:t>
      </w:r>
      <w:r w:rsidRPr="006B6A37">
        <w:rPr>
          <w:rFonts w:cs="v4.2.0"/>
        </w:rPr>
        <w:t>the first detected path (in time) of the corresponding downlink frame</w:t>
      </w:r>
      <w:r w:rsidRPr="006B6A37">
        <w:t xml:space="preserve"> from the reference cell. </w:t>
      </w:r>
      <w:r>
        <w:t>Regarding two TA adjustments, following two alternatives can be considered:</w:t>
      </w:r>
    </w:p>
    <w:p w14:paraId="5528CE84" w14:textId="5D62DC17" w:rsidR="00E06F55" w:rsidRDefault="00E06F55" w:rsidP="003D2434">
      <w:pPr>
        <w:pStyle w:val="bullet3"/>
      </w:pPr>
      <w:r>
        <w:t>Alt 1:  two reference timings are considered</w:t>
      </w:r>
    </w:p>
    <w:p w14:paraId="1987856F" w14:textId="4F7ABA84" w:rsidR="00E06F55" w:rsidRDefault="00E06F55" w:rsidP="003D2434">
      <w:pPr>
        <w:pStyle w:val="bullet3"/>
      </w:pPr>
      <w:r>
        <w:t>Alt 2:  one reference timing is considered</w:t>
      </w:r>
    </w:p>
    <w:p w14:paraId="7F16A0E1" w14:textId="544B3EBC" w:rsidR="00E06F55" w:rsidRPr="00BC5C4D" w:rsidRDefault="00663287" w:rsidP="00E06F55">
      <w:pPr>
        <w:rPr>
          <w:rFonts w:eastAsiaTheme="minorEastAsia"/>
          <w:lang w:eastAsia="zh-CN"/>
        </w:rPr>
      </w:pPr>
      <w:r>
        <w:rPr>
          <w:rFonts w:eastAsiaTheme="minorEastAsia"/>
          <w:lang w:eastAsia="zh-CN"/>
        </w:rPr>
        <w:t>Regarding</w:t>
      </w:r>
      <w:r w:rsidR="00E06F55">
        <w:rPr>
          <w:rFonts w:eastAsiaTheme="minorEastAsia"/>
          <w:lang w:eastAsia="zh-CN"/>
        </w:rPr>
        <w:t xml:space="preserve"> Alt</w:t>
      </w:r>
      <w:r w:rsidR="00DD3570">
        <w:rPr>
          <w:rFonts w:eastAsiaTheme="minorEastAsia"/>
          <w:lang w:eastAsia="zh-CN"/>
        </w:rPr>
        <w:t xml:space="preserve"> </w:t>
      </w:r>
      <w:r w:rsidR="00E06F55">
        <w:rPr>
          <w:rFonts w:eastAsiaTheme="minorEastAsia"/>
          <w:lang w:eastAsia="zh-CN"/>
        </w:rPr>
        <w:t>1, two tim</w:t>
      </w:r>
      <w:r w:rsidR="00EB37A5">
        <w:rPr>
          <w:rFonts w:eastAsiaTheme="minorEastAsia" w:hint="eastAsia"/>
          <w:lang w:eastAsia="zh-CN"/>
        </w:rPr>
        <w:t>ing</w:t>
      </w:r>
      <w:r w:rsidR="00E06F55">
        <w:rPr>
          <w:rFonts w:eastAsiaTheme="minorEastAsia"/>
          <w:lang w:eastAsia="zh-CN"/>
        </w:rPr>
        <w:t xml:space="preserve"> advance adjustments can refer each DL reference timing</w:t>
      </w:r>
      <w:r>
        <w:rPr>
          <w:rFonts w:eastAsiaTheme="minorEastAsia"/>
          <w:lang w:eastAsia="zh-CN"/>
        </w:rPr>
        <w:t xml:space="preserve"> which </w:t>
      </w:r>
      <w:r w:rsidR="00B95164">
        <w:rPr>
          <w:rFonts w:eastAsiaTheme="minorEastAsia"/>
          <w:lang w:eastAsia="zh-CN"/>
        </w:rPr>
        <w:t>is applicable for both 2 TAC</w:t>
      </w:r>
      <w:r w:rsidR="00BE579F">
        <w:rPr>
          <w:rFonts w:eastAsiaTheme="minorEastAsia"/>
          <w:lang w:eastAsia="zh-CN"/>
        </w:rPr>
        <w:t>s</w:t>
      </w:r>
      <w:r w:rsidR="00B95164">
        <w:rPr>
          <w:rFonts w:eastAsiaTheme="minorEastAsia"/>
          <w:lang w:eastAsia="zh-CN"/>
        </w:rPr>
        <w:t xml:space="preserve"> signaling and one TAC signaling </w:t>
      </w:r>
      <w:r w:rsidR="00BE579F">
        <w:rPr>
          <w:rFonts w:eastAsiaTheme="minorEastAsia"/>
          <w:lang w:eastAsia="zh-CN"/>
        </w:rPr>
        <w:t>mechanisms</w:t>
      </w:r>
      <w:r w:rsidR="00E06F55">
        <w:rPr>
          <w:rFonts w:eastAsiaTheme="minorEastAsia"/>
          <w:lang w:eastAsia="zh-CN"/>
        </w:rPr>
        <w:t>. Timing difference to acquire the other</w:t>
      </w:r>
      <w:r>
        <w:rPr>
          <w:rFonts w:eastAsiaTheme="minorEastAsia"/>
          <w:lang w:eastAsia="zh-CN"/>
        </w:rPr>
        <w:t xml:space="preserve"> TA</w:t>
      </w:r>
      <w:r w:rsidR="00E06F55">
        <w:rPr>
          <w:rFonts w:eastAsiaTheme="minorEastAsia"/>
          <w:lang w:eastAsia="zh-CN"/>
        </w:rPr>
        <w:t xml:space="preserve"> </w:t>
      </w:r>
      <w:r w:rsidR="00B95164">
        <w:rPr>
          <w:rFonts w:eastAsiaTheme="minorEastAsia"/>
          <w:lang w:eastAsia="zh-CN"/>
        </w:rPr>
        <w:t>in</w:t>
      </w:r>
      <w:r w:rsidR="002619EE">
        <w:rPr>
          <w:rFonts w:eastAsiaTheme="minorEastAsia"/>
          <w:lang w:eastAsia="zh-CN"/>
        </w:rPr>
        <w:t xml:space="preserve"> the case of</w:t>
      </w:r>
      <w:r w:rsidR="00B95164">
        <w:rPr>
          <w:rFonts w:eastAsiaTheme="minorEastAsia"/>
          <w:lang w:eastAsia="zh-CN"/>
        </w:rPr>
        <w:t xml:space="preserve"> </w:t>
      </w:r>
      <w:r w:rsidR="00B95164">
        <w:rPr>
          <w:rFonts w:eastAsiaTheme="minorEastAsia"/>
          <w:lang w:eastAsia="zh-CN"/>
        </w:rPr>
        <w:lastRenderedPageBreak/>
        <w:t xml:space="preserve">one TAC signaling </w:t>
      </w:r>
      <w:r w:rsidR="00E06F55">
        <w:rPr>
          <w:rFonts w:eastAsiaTheme="minorEastAsia"/>
          <w:lang w:eastAsia="zh-CN"/>
        </w:rPr>
        <w:t>can be</w:t>
      </w:r>
      <w:r w:rsidR="002619EE">
        <w:rPr>
          <w:rFonts w:eastAsiaTheme="minorEastAsia"/>
          <w:lang w:eastAsia="zh-CN"/>
        </w:rPr>
        <w:t xml:space="preserve"> obtained based on</w:t>
      </w:r>
      <w:r w:rsidR="00E06F55">
        <w:rPr>
          <w:rFonts w:eastAsiaTheme="minorEastAsia"/>
          <w:lang w:eastAsia="zh-CN"/>
        </w:rPr>
        <w:t xml:space="preserve"> measure</w:t>
      </w:r>
      <w:r w:rsidR="002619EE">
        <w:rPr>
          <w:rFonts w:eastAsiaTheme="minorEastAsia"/>
          <w:lang w:eastAsia="zh-CN"/>
        </w:rPr>
        <w:t>ment</w:t>
      </w:r>
      <w:r w:rsidR="00E06F55">
        <w:rPr>
          <w:rFonts w:eastAsiaTheme="minorEastAsia"/>
          <w:lang w:eastAsia="zh-CN"/>
        </w:rPr>
        <w:t xml:space="preserve"> </w:t>
      </w:r>
      <w:r w:rsidR="002619EE">
        <w:rPr>
          <w:rFonts w:eastAsiaTheme="minorEastAsia"/>
          <w:lang w:eastAsia="zh-CN"/>
        </w:rPr>
        <w:t>of</w:t>
      </w:r>
      <w:r w:rsidR="00E06F55">
        <w:rPr>
          <w:rFonts w:eastAsiaTheme="minorEastAsia"/>
          <w:lang w:eastAsia="zh-CN"/>
        </w:rPr>
        <w:t xml:space="preserve"> the two reference timings. </w:t>
      </w:r>
      <w:r w:rsidR="00B95164">
        <w:rPr>
          <w:rFonts w:eastAsiaTheme="minorEastAsia"/>
          <w:lang w:eastAsia="zh-CN"/>
        </w:rPr>
        <w:t xml:space="preserve">However, </w:t>
      </w:r>
      <w:r>
        <w:rPr>
          <w:rFonts w:eastAsiaTheme="minorEastAsia"/>
          <w:lang w:eastAsia="zh-CN"/>
        </w:rPr>
        <w:t xml:space="preserve">Alt 2 can work well only when two TACs </w:t>
      </w:r>
      <w:r w:rsidR="002619EE">
        <w:rPr>
          <w:rFonts w:eastAsiaTheme="minorEastAsia"/>
          <w:lang w:eastAsia="zh-CN"/>
        </w:rPr>
        <w:t>corresponding to</w:t>
      </w:r>
      <w:r>
        <w:rPr>
          <w:rFonts w:eastAsiaTheme="minorEastAsia"/>
          <w:lang w:eastAsia="zh-CN"/>
        </w:rPr>
        <w:t xml:space="preserve"> each TA</w:t>
      </w:r>
      <w:r w:rsidR="002619EE">
        <w:rPr>
          <w:rFonts w:eastAsiaTheme="minorEastAsia"/>
          <w:lang w:eastAsia="zh-CN"/>
        </w:rPr>
        <w:t>s</w:t>
      </w:r>
      <w:r>
        <w:rPr>
          <w:rFonts w:eastAsiaTheme="minorEastAsia"/>
          <w:lang w:eastAsia="zh-CN"/>
        </w:rPr>
        <w:t xml:space="preserve"> is </w:t>
      </w:r>
      <w:r w:rsidR="002619EE">
        <w:rPr>
          <w:rFonts w:eastAsiaTheme="minorEastAsia"/>
          <w:lang w:eastAsia="zh-CN"/>
        </w:rPr>
        <w:t>signaled</w:t>
      </w:r>
      <w:r>
        <w:rPr>
          <w:rFonts w:eastAsiaTheme="minorEastAsia"/>
          <w:lang w:eastAsia="zh-CN"/>
        </w:rPr>
        <w:t xml:space="preserve">, </w:t>
      </w:r>
      <w:r w:rsidR="001556A5">
        <w:rPr>
          <w:rFonts w:eastAsiaTheme="minorEastAsia"/>
          <w:lang w:eastAsia="zh-CN"/>
        </w:rPr>
        <w:t>where</w:t>
      </w:r>
      <w:r>
        <w:rPr>
          <w:rFonts w:eastAsiaTheme="minorEastAsia"/>
          <w:lang w:eastAsia="zh-CN"/>
        </w:rPr>
        <w:t xml:space="preserve"> each </w:t>
      </w:r>
      <w:r w:rsidR="004E5A7A">
        <w:rPr>
          <w:rFonts w:eastAsiaTheme="minorEastAsia"/>
          <w:lang w:eastAsia="zh-CN"/>
        </w:rPr>
        <w:t>TA adjustment</w:t>
      </w:r>
      <w:r>
        <w:rPr>
          <w:rFonts w:eastAsiaTheme="minorEastAsia"/>
          <w:lang w:eastAsia="zh-CN"/>
        </w:rPr>
        <w:t xml:space="preserve"> accuracy is guaranteed by the associated TAC measured based on each involved UL </w:t>
      </w:r>
      <w:r w:rsidR="001556A5">
        <w:rPr>
          <w:rFonts w:eastAsiaTheme="minorEastAsia"/>
          <w:lang w:eastAsia="zh-CN"/>
        </w:rPr>
        <w:t>signal or channel</w:t>
      </w:r>
      <w:r>
        <w:rPr>
          <w:rFonts w:eastAsiaTheme="minorEastAsia"/>
          <w:lang w:eastAsia="zh-CN"/>
        </w:rPr>
        <w:t>.</w:t>
      </w:r>
      <w:r w:rsidR="00B134B8">
        <w:rPr>
          <w:rFonts w:eastAsiaTheme="minorEastAsia"/>
          <w:lang w:eastAsia="zh-CN"/>
        </w:rPr>
        <w:t xml:space="preserve"> From the system perspective, it is </w:t>
      </w:r>
      <w:r w:rsidR="00246CCF">
        <w:rPr>
          <w:rFonts w:eastAsiaTheme="minorEastAsia"/>
          <w:lang w:eastAsia="zh-CN"/>
        </w:rPr>
        <w:t>beneficial to support both single TAC and two TACs mechanisms, without any drawbacks.</w:t>
      </w:r>
      <w:r>
        <w:rPr>
          <w:rFonts w:eastAsiaTheme="minorEastAsia"/>
          <w:lang w:eastAsia="zh-CN"/>
        </w:rPr>
        <w:t xml:space="preserve"> </w:t>
      </w:r>
      <w:r w:rsidR="00E06F55">
        <w:rPr>
          <w:rFonts w:eastAsiaTheme="minorEastAsia"/>
          <w:lang w:eastAsia="zh-CN"/>
        </w:rPr>
        <w:t xml:space="preserve">To </w:t>
      </w:r>
      <w:r>
        <w:rPr>
          <w:rFonts w:eastAsiaTheme="minorEastAsia"/>
          <w:lang w:eastAsia="zh-CN"/>
        </w:rPr>
        <w:t>enable</w:t>
      </w:r>
      <w:r w:rsidR="00E06F55">
        <w:rPr>
          <w:rFonts w:eastAsiaTheme="minorEastAsia"/>
          <w:lang w:eastAsia="zh-CN"/>
        </w:rPr>
        <w:t xml:space="preserve"> </w:t>
      </w:r>
      <w:r w:rsidR="00BC5C4D">
        <w:rPr>
          <w:rFonts w:eastAsiaTheme="minorEastAsia"/>
          <w:lang w:eastAsia="zh-CN"/>
        </w:rPr>
        <w:t xml:space="preserve">the </w:t>
      </w:r>
      <w:r w:rsidR="00246CCF">
        <w:rPr>
          <w:rFonts w:eastAsiaTheme="minorEastAsia"/>
          <w:lang w:eastAsia="zh-CN"/>
        </w:rPr>
        <w:t>system to operate with both single TAC and two TACs</w:t>
      </w:r>
      <w:r w:rsidR="00AE4968">
        <w:rPr>
          <w:rFonts w:eastAsiaTheme="minorEastAsia"/>
          <w:lang w:eastAsia="zh-CN"/>
        </w:rPr>
        <w:t xml:space="preserve">, two reference timings should be considered. </w:t>
      </w:r>
    </w:p>
    <w:p w14:paraId="43FB2F8B" w14:textId="1C87FAE2" w:rsidR="00E06F55" w:rsidRPr="00BC5C4D" w:rsidRDefault="00E06F55" w:rsidP="001A732F">
      <w:pPr>
        <w:pStyle w:val="proposal"/>
        <w:numPr>
          <w:ilvl w:val="0"/>
          <w:numId w:val="14"/>
        </w:numPr>
        <w:spacing w:before="120" w:after="120"/>
        <w:ind w:hanging="1130"/>
      </w:pPr>
      <w:bookmarkStart w:id="13" w:name="_Hlk111222736"/>
      <w:r>
        <w:t>Two reference timing are considered for two TA.</w:t>
      </w:r>
    </w:p>
    <w:bookmarkEnd w:id="13"/>
    <w:p w14:paraId="165BC576" w14:textId="7521804F" w:rsidR="00E06F55" w:rsidRPr="00A97D8E" w:rsidRDefault="00E06F55" w:rsidP="00E06F55">
      <w:pPr>
        <w:rPr>
          <w:rFonts w:eastAsiaTheme="minorEastAsia"/>
        </w:rPr>
      </w:pPr>
      <w:r w:rsidRPr="00A97D8E">
        <w:rPr>
          <w:rFonts w:eastAsiaTheme="minorEastAsia"/>
          <w:lang w:eastAsia="zh-CN"/>
        </w:rPr>
        <w:t xml:space="preserve">In Rel-16/17 multi-TRP </w:t>
      </w:r>
      <w:r>
        <w:rPr>
          <w:rFonts w:eastAsiaTheme="minorEastAsia"/>
          <w:lang w:eastAsia="zh-CN"/>
        </w:rPr>
        <w:t>transmission schemes, it is assumed that the time difference between signals from two TRPs arriving at the UE is within a CP. This assumption simplifies UE implementation. From two TA perspective, the overall mechanism maybe same for both cases, tim</w:t>
      </w:r>
      <w:r w:rsidR="00C66D85">
        <w:rPr>
          <w:rFonts w:eastAsiaTheme="minorEastAsia"/>
          <w:lang w:eastAsia="zh-CN"/>
        </w:rPr>
        <w:t>ing</w:t>
      </w:r>
      <w:r>
        <w:rPr>
          <w:rFonts w:eastAsiaTheme="minorEastAsia"/>
          <w:lang w:eastAsia="zh-CN"/>
        </w:rPr>
        <w:t xml:space="preserve"> dif</w:t>
      </w:r>
      <w:r w:rsidR="007F7431">
        <w:rPr>
          <w:rFonts w:eastAsiaTheme="minorEastAsia"/>
          <w:lang w:eastAsia="zh-CN"/>
        </w:rPr>
        <w:t>f</w:t>
      </w:r>
      <w:r>
        <w:rPr>
          <w:rFonts w:eastAsiaTheme="minorEastAsia"/>
          <w:lang w:eastAsia="zh-CN"/>
        </w:rPr>
        <w:t>erence between sig</w:t>
      </w:r>
      <w:r w:rsidR="0096143D">
        <w:rPr>
          <w:rFonts w:eastAsiaTheme="minorEastAsia"/>
          <w:lang w:eastAsia="zh-CN"/>
        </w:rPr>
        <w:t>n</w:t>
      </w:r>
      <w:r>
        <w:rPr>
          <w:rFonts w:eastAsiaTheme="minorEastAsia"/>
          <w:lang w:eastAsia="zh-CN"/>
        </w:rPr>
        <w:t>als from two TRPs are within CP or beyond CP. However, for the case of the tim</w:t>
      </w:r>
      <w:r w:rsidR="00B203DC">
        <w:rPr>
          <w:rFonts w:eastAsiaTheme="minorEastAsia"/>
          <w:lang w:eastAsia="zh-CN"/>
        </w:rPr>
        <w:t>ing</w:t>
      </w:r>
      <w:r>
        <w:rPr>
          <w:rFonts w:eastAsiaTheme="minorEastAsia"/>
          <w:lang w:eastAsia="zh-CN"/>
        </w:rPr>
        <w:t xml:space="preserve"> difference between signals from two TRPs arriving at the UE is beyond a CP, several issues may arise which is beyond the scope this WI. For example, for the joint HARQ-ACK feedback of PDSCHs from two TRPs, the target PUCCH carr</w:t>
      </w:r>
      <w:r w:rsidR="00F90129">
        <w:rPr>
          <w:rFonts w:eastAsiaTheme="minorEastAsia"/>
          <w:lang w:eastAsia="zh-CN"/>
        </w:rPr>
        <w:t>y</w:t>
      </w:r>
      <w:r>
        <w:rPr>
          <w:rFonts w:eastAsiaTheme="minorEastAsia"/>
          <w:lang w:eastAsia="zh-CN"/>
        </w:rPr>
        <w:t>i</w:t>
      </w:r>
      <w:r w:rsidR="00F90129">
        <w:rPr>
          <w:rFonts w:eastAsiaTheme="minorEastAsia"/>
          <w:lang w:eastAsia="zh-CN"/>
        </w:rPr>
        <w:t>ng</w:t>
      </w:r>
      <w:r>
        <w:rPr>
          <w:rFonts w:eastAsiaTheme="minorEastAsia"/>
          <w:lang w:eastAsia="zh-CN"/>
        </w:rPr>
        <w:t xml:space="preserve"> HARQ-ACK will be misaligned at UE and TRP side</w:t>
      </w:r>
      <w:r w:rsidR="007F7431">
        <w:rPr>
          <w:rFonts w:eastAsiaTheme="minorEastAsia"/>
          <w:lang w:eastAsia="zh-CN"/>
        </w:rPr>
        <w:t xml:space="preserve">, </w:t>
      </w:r>
      <w:r>
        <w:rPr>
          <w:rFonts w:eastAsiaTheme="minorEastAsia"/>
          <w:lang w:eastAsia="zh-CN"/>
        </w:rPr>
        <w:t xml:space="preserve">for determination on the last DCI </w:t>
      </w:r>
      <w:r w:rsidR="007F7431">
        <w:rPr>
          <w:rFonts w:eastAsiaTheme="minorEastAsia"/>
          <w:lang w:eastAsia="zh-CN"/>
        </w:rPr>
        <w:t>may be</w:t>
      </w:r>
      <w:r>
        <w:rPr>
          <w:rFonts w:eastAsiaTheme="minorEastAsia"/>
          <w:lang w:eastAsia="zh-CN"/>
        </w:rPr>
        <w:t xml:space="preserve"> </w:t>
      </w:r>
      <w:r w:rsidR="004E5A7A">
        <w:rPr>
          <w:rFonts w:eastAsiaTheme="minorEastAsia"/>
          <w:lang w:eastAsia="zh-CN"/>
        </w:rPr>
        <w:t>mismatched because</w:t>
      </w:r>
      <w:r>
        <w:rPr>
          <w:rFonts w:eastAsiaTheme="minorEastAsia"/>
          <w:lang w:eastAsia="zh-CN"/>
        </w:rPr>
        <w:t xml:space="preserve"> of the large DL receiving timing difference. Hence, we propose to consider the case of tim</w:t>
      </w:r>
      <w:r w:rsidR="00C16305">
        <w:rPr>
          <w:rFonts w:eastAsiaTheme="minorEastAsia"/>
          <w:lang w:eastAsia="zh-CN"/>
        </w:rPr>
        <w:t>ing</w:t>
      </w:r>
      <w:r>
        <w:rPr>
          <w:rFonts w:eastAsiaTheme="minorEastAsia"/>
          <w:lang w:eastAsia="zh-CN"/>
        </w:rPr>
        <w:t xml:space="preserve"> difference between signals from two TRPs arriving at the UE is within a CP.</w:t>
      </w:r>
    </w:p>
    <w:p w14:paraId="3FE69762" w14:textId="21444D03" w:rsidR="00E06F55" w:rsidRPr="00B62123" w:rsidRDefault="00E06F55" w:rsidP="00E06F55">
      <w:pPr>
        <w:pStyle w:val="proposal"/>
        <w:numPr>
          <w:ilvl w:val="0"/>
          <w:numId w:val="14"/>
        </w:numPr>
        <w:spacing w:before="120" w:after="120"/>
        <w:ind w:hanging="1130"/>
      </w:pPr>
      <w:bookmarkStart w:id="14" w:name="_Hlk111222757"/>
      <w:r>
        <w:t xml:space="preserve">UE shall assume </w:t>
      </w:r>
      <w:r>
        <w:rPr>
          <w:rFonts w:eastAsiaTheme="minorEastAsia"/>
        </w:rPr>
        <w:t>the tim</w:t>
      </w:r>
      <w:r w:rsidR="00C16305">
        <w:rPr>
          <w:rFonts w:eastAsiaTheme="minorEastAsia"/>
        </w:rPr>
        <w:t>ing</w:t>
      </w:r>
      <w:r>
        <w:rPr>
          <w:rFonts w:eastAsiaTheme="minorEastAsia"/>
        </w:rPr>
        <w:t xml:space="preserve"> difference between signals from two TRPs arriving at the UE is within a CP</w:t>
      </w:r>
      <w:r>
        <w:t>.</w:t>
      </w:r>
      <w:r w:rsidR="00A92B34">
        <w:t xml:space="preserve"> </w:t>
      </w:r>
      <w:bookmarkEnd w:id="14"/>
    </w:p>
    <w:p w14:paraId="03D01DF9" w14:textId="1622C248" w:rsidR="00AC68B7" w:rsidRDefault="00AC68B7" w:rsidP="00AC68B7">
      <w:pPr>
        <w:pStyle w:val="title2"/>
      </w:pPr>
      <w:r>
        <w:t>Relation between channels/signals and the applied TAs</w:t>
      </w:r>
    </w:p>
    <w:tbl>
      <w:tblPr>
        <w:tblStyle w:val="aa"/>
        <w:tblW w:w="0" w:type="auto"/>
        <w:tblLook w:val="04A0" w:firstRow="1" w:lastRow="0" w:firstColumn="1" w:lastColumn="0" w:noHBand="0" w:noVBand="1"/>
      </w:tblPr>
      <w:tblGrid>
        <w:gridCol w:w="9060"/>
      </w:tblGrid>
      <w:tr w:rsidR="00976FF7" w14:paraId="3A0ABBB2" w14:textId="77777777" w:rsidTr="00976FF7">
        <w:tc>
          <w:tcPr>
            <w:tcW w:w="9060" w:type="dxa"/>
          </w:tcPr>
          <w:p w14:paraId="0251EA76" w14:textId="77777777" w:rsidR="00976FF7" w:rsidRPr="00976FF7" w:rsidRDefault="00976FF7" w:rsidP="00976FF7">
            <w:pPr>
              <w:spacing w:after="0"/>
              <w:rPr>
                <w:rFonts w:ascii="宋体" w:eastAsia="宋体" w:hAnsi="宋体" w:cs="宋体"/>
                <w:sz w:val="24"/>
                <w:lang w:eastAsia="zh-CN"/>
              </w:rPr>
            </w:pPr>
            <w:r w:rsidRPr="00976FF7">
              <w:rPr>
                <w:rFonts w:ascii="Times" w:eastAsia="宋体" w:hAnsi="Times" w:cs="Times"/>
                <w:b/>
                <w:bCs/>
                <w:color w:val="010101"/>
                <w:szCs w:val="20"/>
                <w:shd w:val="clear" w:color="auto" w:fill="00FF00"/>
                <w:lang w:eastAsia="zh-CN"/>
              </w:rPr>
              <w:t>Agreement</w:t>
            </w:r>
          </w:p>
          <w:p w14:paraId="1B9C53F0" w14:textId="77777777" w:rsidR="00976FF7" w:rsidRPr="00976FF7" w:rsidRDefault="00976FF7" w:rsidP="00976FF7">
            <w:pPr>
              <w:spacing w:after="0"/>
              <w:rPr>
                <w:rFonts w:ascii="宋体" w:eastAsia="宋体" w:hAnsi="宋体" w:cs="宋体"/>
                <w:sz w:val="24"/>
                <w:lang w:eastAsia="zh-CN"/>
              </w:rPr>
            </w:pPr>
            <w:r w:rsidRPr="00976FF7">
              <w:rPr>
                <w:rFonts w:eastAsia="宋体"/>
                <w:color w:val="010101"/>
                <w:szCs w:val="20"/>
                <w:lang w:eastAsia="zh-CN"/>
              </w:rPr>
              <w:t xml:space="preserve">For associating TAGs to target UL channels/signals for multi-DCI based multi-TRP operation, </w:t>
            </w:r>
            <w:proofErr w:type="spellStart"/>
            <w:r w:rsidRPr="00976FF7">
              <w:rPr>
                <w:rFonts w:eastAsia="宋体"/>
                <w:color w:val="010101"/>
                <w:szCs w:val="20"/>
                <w:lang w:eastAsia="zh-CN"/>
              </w:rPr>
              <w:t>downselect</w:t>
            </w:r>
            <w:proofErr w:type="spellEnd"/>
            <w:r w:rsidRPr="00976FF7">
              <w:rPr>
                <w:rFonts w:eastAsia="宋体"/>
                <w:color w:val="010101"/>
                <w:szCs w:val="20"/>
                <w:lang w:eastAsia="zh-CN"/>
              </w:rPr>
              <w:t xml:space="preserve"> one of the options in RAN1#110bis-e:</w:t>
            </w:r>
          </w:p>
          <w:p w14:paraId="574CD1F7" w14:textId="77777777" w:rsidR="00976FF7" w:rsidRPr="00976FF7" w:rsidRDefault="00976FF7" w:rsidP="00976FF7">
            <w:pPr>
              <w:pStyle w:val="af2"/>
              <w:numPr>
                <w:ilvl w:val="0"/>
                <w:numId w:val="24"/>
              </w:numPr>
              <w:spacing w:before="100" w:beforeAutospacing="1" w:after="100" w:afterAutospacing="1"/>
              <w:ind w:firstLineChars="0"/>
              <w:rPr>
                <w:rFonts w:ascii="Times New Roman" w:hAnsi="Times New Roman"/>
                <w:color w:val="010101"/>
                <w:kern w:val="0"/>
                <w:sz w:val="20"/>
                <w:szCs w:val="20"/>
              </w:rPr>
            </w:pPr>
            <w:r w:rsidRPr="00976FF7">
              <w:rPr>
                <w:rFonts w:ascii="Times New Roman" w:hAnsi="Times New Roman"/>
                <w:color w:val="010101"/>
                <w:kern w:val="0"/>
                <w:sz w:val="20"/>
                <w:szCs w:val="20"/>
              </w:rPr>
              <w:t>Option 1: Associate TAG to TCI-state/spatial relation</w:t>
            </w:r>
          </w:p>
          <w:p w14:paraId="391FCEEB" w14:textId="77777777" w:rsidR="00976FF7" w:rsidRPr="00FA28D0" w:rsidRDefault="00976FF7" w:rsidP="00976FF7">
            <w:pPr>
              <w:pStyle w:val="af2"/>
              <w:numPr>
                <w:ilvl w:val="0"/>
                <w:numId w:val="24"/>
              </w:numPr>
              <w:spacing w:before="100" w:beforeAutospacing="1" w:after="100" w:afterAutospacing="1"/>
              <w:ind w:firstLineChars="0"/>
              <w:rPr>
                <w:rFonts w:ascii="Times New Roman" w:hAnsi="Times New Roman"/>
                <w:color w:val="000000" w:themeColor="text1"/>
                <w:kern w:val="0"/>
                <w:sz w:val="20"/>
                <w:szCs w:val="20"/>
              </w:rPr>
            </w:pPr>
            <w:r w:rsidRPr="00FA28D0">
              <w:rPr>
                <w:rFonts w:ascii="Times New Roman" w:hAnsi="Times New Roman"/>
                <w:color w:val="000000" w:themeColor="text1"/>
                <w:kern w:val="0"/>
                <w:sz w:val="20"/>
                <w:szCs w:val="20"/>
              </w:rPr>
              <w:t>Option 2: Associate TAG to CORESETPoolIndex</w:t>
            </w:r>
          </w:p>
          <w:p w14:paraId="1451CD37" w14:textId="77777777" w:rsidR="00976FF7" w:rsidRPr="00976FF7" w:rsidRDefault="00976FF7" w:rsidP="00976FF7">
            <w:pPr>
              <w:pStyle w:val="af2"/>
              <w:numPr>
                <w:ilvl w:val="0"/>
                <w:numId w:val="24"/>
              </w:numPr>
              <w:spacing w:before="100" w:beforeAutospacing="1" w:after="100" w:afterAutospacing="1"/>
              <w:ind w:firstLineChars="0"/>
              <w:rPr>
                <w:rFonts w:ascii="Times New Roman" w:hAnsi="Times New Roman"/>
                <w:color w:val="010101"/>
                <w:kern w:val="0"/>
                <w:sz w:val="20"/>
                <w:szCs w:val="20"/>
              </w:rPr>
            </w:pPr>
            <w:r w:rsidRPr="00976FF7">
              <w:rPr>
                <w:rFonts w:ascii="Times New Roman" w:hAnsi="Times New Roman"/>
                <w:color w:val="010101"/>
                <w:kern w:val="0"/>
                <w:sz w:val="20"/>
                <w:szCs w:val="20"/>
              </w:rPr>
              <w:t>Option 3: Associate TAG to DL RS group. For a UL transmission, UE adopts the TAG associated with the DL RS group to which the PL RS of the UL transmission belongs.</w:t>
            </w:r>
          </w:p>
          <w:p w14:paraId="5A52EAE8" w14:textId="4DC26A85" w:rsidR="00976FF7" w:rsidRPr="00976FF7" w:rsidRDefault="00976FF7" w:rsidP="00976FF7">
            <w:pPr>
              <w:pStyle w:val="af2"/>
              <w:numPr>
                <w:ilvl w:val="0"/>
                <w:numId w:val="24"/>
              </w:numPr>
              <w:spacing w:before="100" w:beforeAutospacing="1" w:after="100" w:afterAutospacing="1"/>
              <w:ind w:firstLineChars="0"/>
              <w:rPr>
                <w:rFonts w:ascii="宋体" w:hAnsi="宋体" w:cs="宋体"/>
                <w:szCs w:val="20"/>
              </w:rPr>
            </w:pPr>
            <w:r w:rsidRPr="00976FF7">
              <w:rPr>
                <w:rFonts w:ascii="Times New Roman" w:hAnsi="Times New Roman"/>
                <w:color w:val="010101"/>
                <w:kern w:val="0"/>
                <w:sz w:val="20"/>
                <w:szCs w:val="20"/>
              </w:rPr>
              <w:t>Option 4: Associate TAG to target UL channels/RSs directly for semi-static UL channels/RSs (e.g. P CSI PUCCH, P SRS, CG PUSCH), and further discuss how to associate TAG to dynamic UL channels/</w:t>
            </w:r>
            <w:proofErr w:type="gramStart"/>
            <w:r w:rsidRPr="00976FF7">
              <w:rPr>
                <w:rFonts w:ascii="Times New Roman" w:hAnsi="Times New Roman"/>
                <w:color w:val="010101"/>
                <w:kern w:val="0"/>
                <w:sz w:val="20"/>
                <w:szCs w:val="20"/>
              </w:rPr>
              <w:t>RSs(</w:t>
            </w:r>
            <w:proofErr w:type="gramEnd"/>
            <w:r w:rsidRPr="00976FF7">
              <w:rPr>
                <w:rFonts w:ascii="Times New Roman" w:hAnsi="Times New Roman"/>
                <w:color w:val="010101"/>
                <w:kern w:val="0"/>
                <w:sz w:val="20"/>
                <w:szCs w:val="20"/>
              </w:rPr>
              <w:t>e.g. via associating TAG to CORESETPoolIndex additionally, etc.)</w:t>
            </w:r>
          </w:p>
        </w:tc>
      </w:tr>
    </w:tbl>
    <w:p w14:paraId="4E8410CF" w14:textId="77777777" w:rsidR="00976FF7" w:rsidRPr="00976FF7" w:rsidRDefault="00976FF7" w:rsidP="00976FF7">
      <w:pPr>
        <w:rPr>
          <w:rFonts w:eastAsiaTheme="minorEastAsia"/>
          <w:lang w:eastAsia="zh-CN"/>
        </w:rPr>
      </w:pPr>
    </w:p>
    <w:p w14:paraId="55C538DC" w14:textId="171A37C4" w:rsidR="00FC2E2B" w:rsidRDefault="00AC68B7" w:rsidP="00237B15">
      <w:pPr>
        <w:pStyle w:val="boldbullet1"/>
        <w:numPr>
          <w:ilvl w:val="0"/>
          <w:numId w:val="0"/>
        </w:numPr>
        <w:rPr>
          <w:b w:val="0"/>
        </w:rPr>
      </w:pPr>
      <w:r>
        <w:rPr>
          <w:b w:val="0"/>
        </w:rPr>
        <w:t>Two TAs are maintained for two TRPs, hence UL channels and signals towards two TRPs should apply two TAs respectively.</w:t>
      </w:r>
      <w:r w:rsidR="00237B15">
        <w:rPr>
          <w:b w:val="0"/>
        </w:rPr>
        <w:t xml:space="preserve"> Four options are listed to down-select</w:t>
      </w:r>
      <w:r w:rsidR="004151CB">
        <w:rPr>
          <w:b w:val="0"/>
        </w:rPr>
        <w:t xml:space="preserve">. </w:t>
      </w:r>
    </w:p>
    <w:p w14:paraId="72C369F3" w14:textId="77777777" w:rsidR="00237B15" w:rsidRPr="00976FF7" w:rsidRDefault="00237B15" w:rsidP="00237B15">
      <w:pPr>
        <w:pStyle w:val="bullet1"/>
      </w:pPr>
      <w:r w:rsidRPr="00976FF7">
        <w:t>Option 1: Associate TAG to TCI-state/spatial relation</w:t>
      </w:r>
    </w:p>
    <w:p w14:paraId="4DC48EA8" w14:textId="77777777" w:rsidR="00237B15" w:rsidRPr="00FA28D0" w:rsidRDefault="00237B15" w:rsidP="00237B15">
      <w:pPr>
        <w:pStyle w:val="bullet1"/>
        <w:rPr>
          <w:color w:val="000000" w:themeColor="text1"/>
        </w:rPr>
      </w:pPr>
      <w:r w:rsidRPr="00FA28D0">
        <w:rPr>
          <w:color w:val="000000" w:themeColor="text1"/>
        </w:rPr>
        <w:t>Option 2: Associate TAG to CORESETPoolIndex</w:t>
      </w:r>
    </w:p>
    <w:p w14:paraId="08A194C8" w14:textId="59E83DE7" w:rsidR="00237B15" w:rsidRDefault="00237B15" w:rsidP="00237B15">
      <w:pPr>
        <w:pStyle w:val="bullet1"/>
      </w:pPr>
      <w:r w:rsidRPr="00976FF7">
        <w:t>Option 3: Associate TAG to DL RS group. For a UL transmission, UE adopts the TAG associated with the DL RS group to which the PL RS of the UL transmission belongs.</w:t>
      </w:r>
    </w:p>
    <w:p w14:paraId="63DA231B" w14:textId="3A7EE6EC" w:rsidR="00237B15" w:rsidRDefault="00237B15" w:rsidP="00237B15">
      <w:pPr>
        <w:pStyle w:val="bullet1"/>
      </w:pPr>
      <w:r w:rsidRPr="00976FF7">
        <w:t>Option 4: Associate TAG to target UL channels/RSs directly for semi-static UL channels/RSs (e.g. P CSI PUCCH, P SRS, CG PUSCH), and further discuss how to associate TAG to dynamic UL channels/</w:t>
      </w:r>
      <w:r w:rsidR="00634E33" w:rsidRPr="00976FF7">
        <w:t>RSs (</w:t>
      </w:r>
      <w:r w:rsidRPr="00976FF7">
        <w:t>e.g. via associating TAG to CORESETPoolIndex additionally, etc.)</w:t>
      </w:r>
    </w:p>
    <w:p w14:paraId="176B8C13" w14:textId="2FD77735" w:rsidR="00FC2E2B" w:rsidRDefault="00634E33" w:rsidP="00741359">
      <w:pPr>
        <w:pStyle w:val="bullet1"/>
        <w:numPr>
          <w:ilvl w:val="0"/>
          <w:numId w:val="0"/>
        </w:numPr>
      </w:pPr>
      <w:r>
        <w:rPr>
          <w:rFonts w:eastAsia="Times New Roman"/>
        </w:rPr>
        <w:t xml:space="preserve">Option 1 requires two different frameworks for Rel-15/16 spatial relation info and TCI state in Rel-17. In addition, option 1 is unfeasible for FR1 for spatial relation info is not configured. </w:t>
      </w:r>
      <w:r>
        <w:rPr>
          <w:rFonts w:eastAsia="Times New Roman"/>
        </w:rPr>
        <w:tab/>
      </w:r>
      <w:r w:rsidR="001D02C0">
        <w:rPr>
          <w:rFonts w:eastAsia="Times New Roman"/>
        </w:rPr>
        <w:t>DL RS group shall be configured for each TRP in Option 3, which overthrows the mTRP framework designed in Rel-16. Unexpected revision</w:t>
      </w:r>
      <w:r w:rsidR="00741359">
        <w:rPr>
          <w:rFonts w:eastAsia="Times New Roman"/>
        </w:rPr>
        <w:t xml:space="preserve"> on Rel-16 mTRP design</w:t>
      </w:r>
      <w:r w:rsidR="001D02C0">
        <w:rPr>
          <w:rFonts w:eastAsia="Times New Roman"/>
        </w:rPr>
        <w:t xml:space="preserve"> may occur based on the newly introduced DL-RS group, which is out of the scope.</w:t>
      </w:r>
      <w:r w:rsidR="00741359">
        <w:rPr>
          <w:rFonts w:eastAsia="Times New Roman"/>
        </w:rPr>
        <w:t xml:space="preserve"> </w:t>
      </w:r>
      <w:r w:rsidR="001D02C0">
        <w:rPr>
          <w:rFonts w:eastAsiaTheme="minorEastAsia"/>
        </w:rPr>
        <w:t>Option 4 makes it complicated and redundant for associating TAG to target UL channels or signals from the point of RRC signaling.</w:t>
      </w:r>
      <w:r w:rsidR="00741359">
        <w:rPr>
          <w:rFonts w:eastAsiaTheme="minorEastAsia"/>
        </w:rPr>
        <w:t xml:space="preserve"> Option 2 is designed based on Rel-16 mTRP framework. </w:t>
      </w:r>
      <w:r w:rsidR="00741359">
        <w:rPr>
          <w:rFonts w:eastAsia="等线"/>
        </w:rPr>
        <w:t>E</w:t>
      </w:r>
      <w:r>
        <w:rPr>
          <w:rFonts w:eastAsia="等线" w:hint="eastAsia"/>
        </w:rPr>
        <w:t xml:space="preserve">ach TA can be associated with the CORESETPoolIndex. </w:t>
      </w:r>
      <w:r w:rsidR="00741359">
        <w:rPr>
          <w:rFonts w:eastAsia="等线"/>
        </w:rPr>
        <w:t xml:space="preserve">Besides, </w:t>
      </w:r>
      <w:r w:rsidR="00741359">
        <w:t xml:space="preserve">in </w:t>
      </w:r>
      <w:r w:rsidR="00741359">
        <w:rPr>
          <w:rFonts w:eastAsiaTheme="minorEastAsia"/>
        </w:rPr>
        <w:t>Option 2</w:t>
      </w:r>
      <w:r w:rsidR="00FC2E2B">
        <w:t xml:space="preserve">, without any further spec impact, the association between the activated TCI states and the TA is assumed, all UL transmission can </w:t>
      </w:r>
      <w:r w:rsidR="00D409AF">
        <w:t>validate</w:t>
      </w:r>
      <w:r w:rsidR="00FC2E2B">
        <w:t xml:space="preserve"> the relation</w:t>
      </w:r>
      <w:r w:rsidR="004E2AD0">
        <w:t>ship</w:t>
      </w:r>
      <w:r w:rsidR="00FC2E2B">
        <w:t xml:space="preserve"> with the activated TCI states through the </w:t>
      </w:r>
      <w:r w:rsidR="00D409AF">
        <w:t xml:space="preserve">shared </w:t>
      </w:r>
      <w:r w:rsidR="00FC2E2B">
        <w:t>TCI states straightforwardly or the same source RS</w:t>
      </w:r>
      <w:r w:rsidR="000A5D9F">
        <w:rPr>
          <w:rFonts w:hint="eastAsia"/>
        </w:rPr>
        <w:t>/</w:t>
      </w:r>
      <w:r w:rsidR="000A5D9F">
        <w:t xml:space="preserve"> root SSB</w:t>
      </w:r>
      <w:r w:rsidR="00FC2E2B">
        <w:t xml:space="preserve"> in the </w:t>
      </w:r>
      <w:r w:rsidR="00D409AF">
        <w:t xml:space="preserve">associated </w:t>
      </w:r>
      <w:r w:rsidR="00FC2E2B">
        <w:t>TCI states</w:t>
      </w:r>
      <w:r w:rsidR="00D409AF">
        <w:t>/spatial relation info</w:t>
      </w:r>
      <w:r w:rsidR="000A5D9F">
        <w:t xml:space="preserve"> </w:t>
      </w:r>
      <w:r w:rsidR="00D409AF">
        <w:t xml:space="preserve">and the activated TCI states </w:t>
      </w:r>
      <w:r w:rsidR="00E90718">
        <w:t>indirectly.</w:t>
      </w:r>
    </w:p>
    <w:p w14:paraId="7804E63F" w14:textId="4AF52BE4" w:rsidR="0009319A" w:rsidRPr="0009319A" w:rsidRDefault="0009319A" w:rsidP="0009319A">
      <w:pPr>
        <w:pStyle w:val="proposal"/>
        <w:spacing w:before="120" w:after="120"/>
        <w:ind w:hanging="1130"/>
      </w:pPr>
      <w:r>
        <w:t xml:space="preserve">Support associate TAG to </w:t>
      </w:r>
      <w:r w:rsidRPr="00FA28D0">
        <w:rPr>
          <w:color w:val="000000" w:themeColor="text1"/>
        </w:rPr>
        <w:t>CORESETPoolIndex</w:t>
      </w:r>
      <w:r>
        <w:rPr>
          <w:color w:val="000000" w:themeColor="text1"/>
        </w:rPr>
        <w:t>.</w:t>
      </w:r>
    </w:p>
    <w:p w14:paraId="2FF0DABF" w14:textId="58CC79BC" w:rsidR="00AC68B7" w:rsidRDefault="00AC68B7" w:rsidP="001A732F">
      <w:pPr>
        <w:pStyle w:val="proposal"/>
        <w:numPr>
          <w:ilvl w:val="0"/>
          <w:numId w:val="14"/>
        </w:numPr>
        <w:spacing w:before="120" w:after="120"/>
        <w:ind w:hanging="1130"/>
      </w:pPr>
      <w:bookmarkStart w:id="15" w:name="_Hlk111222874"/>
      <w:r>
        <w:t xml:space="preserve">The relation between channels/signals and the applied TAs </w:t>
      </w:r>
      <w:r w:rsidR="007B3D1D">
        <w:rPr>
          <w:rFonts w:hint="eastAsia"/>
        </w:rPr>
        <w:t>is</w:t>
      </w:r>
      <w:r>
        <w:t xml:space="preserve"> acquired by </w:t>
      </w:r>
      <w:r w:rsidR="00FC2E2B">
        <w:t>the assumption that TCI states activated by one MAC CE associated with one CoresetPoolIndex share one TA</w:t>
      </w:r>
      <w:r>
        <w:t>.</w:t>
      </w:r>
    </w:p>
    <w:bookmarkEnd w:id="15"/>
    <w:p w14:paraId="63B68E34" w14:textId="376718CF" w:rsidR="00B045A4" w:rsidRPr="00B045A4" w:rsidRDefault="00651F72" w:rsidP="00B045A4">
      <w:pPr>
        <w:rPr>
          <w:rFonts w:eastAsiaTheme="minorEastAsia"/>
          <w:lang w:eastAsia="zh-CN"/>
        </w:rPr>
      </w:pPr>
      <w:r>
        <w:rPr>
          <w:rFonts w:eastAsiaTheme="minorEastAsia"/>
          <w:lang w:eastAsia="zh-CN"/>
        </w:rPr>
        <w:lastRenderedPageBreak/>
        <w:t xml:space="preserve"> </w:t>
      </w:r>
    </w:p>
    <w:p w14:paraId="3DA56738" w14:textId="2FAE930A" w:rsidR="00926402" w:rsidRDefault="00926402" w:rsidP="00926402">
      <w:pPr>
        <w:pStyle w:val="title1"/>
      </w:pPr>
      <w:r>
        <w:t>TRP-specific RACH procedure</w:t>
      </w:r>
      <w:r w:rsidR="00B41172">
        <w:t xml:space="preserve"> to </w:t>
      </w:r>
      <w:r w:rsidR="00926230">
        <w:t>achieve initial</w:t>
      </w:r>
      <w:r w:rsidR="00B41172" w:rsidRPr="00B41172">
        <w:t xml:space="preserve"> time </w:t>
      </w:r>
      <w:r w:rsidR="00E8362D">
        <w:t>alignment</w:t>
      </w:r>
    </w:p>
    <w:tbl>
      <w:tblPr>
        <w:tblStyle w:val="aa"/>
        <w:tblW w:w="0" w:type="auto"/>
        <w:tblLook w:val="04A0" w:firstRow="1" w:lastRow="0" w:firstColumn="1" w:lastColumn="0" w:noHBand="0" w:noVBand="1"/>
      </w:tblPr>
      <w:tblGrid>
        <w:gridCol w:w="9060"/>
      </w:tblGrid>
      <w:tr w:rsidR="002852C9" w14:paraId="3B7F5342" w14:textId="77777777" w:rsidTr="002852C9">
        <w:tc>
          <w:tcPr>
            <w:tcW w:w="9060" w:type="dxa"/>
          </w:tcPr>
          <w:p w14:paraId="4FE45121" w14:textId="77777777" w:rsidR="002852C9" w:rsidRPr="002852C9" w:rsidRDefault="002852C9" w:rsidP="002852C9">
            <w:pPr>
              <w:spacing w:after="0"/>
              <w:rPr>
                <w:rFonts w:ascii="宋体" w:eastAsia="宋体" w:hAnsi="宋体" w:cs="宋体"/>
                <w:sz w:val="24"/>
                <w:lang w:eastAsia="zh-CN"/>
              </w:rPr>
            </w:pPr>
            <w:r w:rsidRPr="002852C9">
              <w:rPr>
                <w:rFonts w:ascii="Times" w:eastAsia="宋体" w:hAnsi="Times" w:cs="Times"/>
                <w:b/>
                <w:bCs/>
                <w:color w:val="010101"/>
                <w:szCs w:val="20"/>
                <w:shd w:val="clear" w:color="auto" w:fill="00FF00"/>
                <w:lang w:eastAsia="zh-CN"/>
              </w:rPr>
              <w:t>Agreement</w:t>
            </w:r>
          </w:p>
          <w:p w14:paraId="05093C6E" w14:textId="77777777" w:rsidR="002852C9" w:rsidRPr="002852C9" w:rsidRDefault="002852C9" w:rsidP="002852C9">
            <w:pPr>
              <w:spacing w:after="0"/>
              <w:jc w:val="left"/>
              <w:rPr>
                <w:rFonts w:ascii="宋体" w:eastAsia="宋体" w:hAnsi="宋体" w:cs="宋体"/>
                <w:sz w:val="24"/>
                <w:lang w:eastAsia="zh-CN"/>
              </w:rPr>
            </w:pPr>
            <w:r w:rsidRPr="002852C9">
              <w:rPr>
                <w:rFonts w:ascii="Times" w:eastAsia="宋体" w:hAnsi="Times" w:cs="Times"/>
                <w:color w:val="010101"/>
                <w:szCs w:val="20"/>
                <w:lang w:eastAsia="zh-CN"/>
              </w:rPr>
              <w:t>For multi-DCI based multi-TRP operation with two TAs, study the impact of two TAs for the following:</w:t>
            </w:r>
          </w:p>
          <w:p w14:paraId="4E5FE87B" w14:textId="77777777" w:rsidR="002852C9" w:rsidRPr="002852C9" w:rsidRDefault="002852C9" w:rsidP="002852C9">
            <w:pPr>
              <w:numPr>
                <w:ilvl w:val="0"/>
                <w:numId w:val="25"/>
              </w:numPr>
              <w:spacing w:before="100" w:beforeAutospacing="1" w:after="100" w:afterAutospacing="1"/>
              <w:ind w:left="660"/>
              <w:jc w:val="left"/>
              <w:rPr>
                <w:rFonts w:ascii="宋体" w:eastAsia="宋体" w:hAnsi="宋体" w:cs="宋体"/>
                <w:szCs w:val="20"/>
                <w:lang w:eastAsia="zh-CN"/>
              </w:rPr>
            </w:pPr>
            <w:r w:rsidRPr="002852C9">
              <w:rPr>
                <w:rFonts w:ascii="Times" w:eastAsia="宋体" w:hAnsi="Times" w:cs="Times"/>
                <w:color w:val="010101"/>
                <w:szCs w:val="20"/>
                <w:lang w:eastAsia="zh-CN"/>
              </w:rPr>
              <w:t>RACH triggered by PDCCH order in intra-cell MTRP case</w:t>
            </w:r>
          </w:p>
          <w:p w14:paraId="50668A14" w14:textId="77777777" w:rsidR="002852C9" w:rsidRPr="002852C9" w:rsidRDefault="002852C9" w:rsidP="002852C9">
            <w:pPr>
              <w:numPr>
                <w:ilvl w:val="0"/>
                <w:numId w:val="25"/>
              </w:numPr>
              <w:spacing w:before="100" w:beforeAutospacing="1" w:after="100" w:afterAutospacing="1"/>
              <w:ind w:left="660"/>
              <w:jc w:val="left"/>
              <w:rPr>
                <w:rFonts w:ascii="宋体" w:eastAsia="宋体" w:hAnsi="宋体" w:cs="宋体"/>
                <w:szCs w:val="20"/>
                <w:lang w:eastAsia="zh-CN"/>
              </w:rPr>
            </w:pPr>
            <w:r w:rsidRPr="002852C9">
              <w:rPr>
                <w:rFonts w:ascii="Times" w:eastAsia="宋体" w:hAnsi="Times" w:cs="Times"/>
                <w:color w:val="010101"/>
                <w:szCs w:val="20"/>
                <w:lang w:eastAsia="zh-CN"/>
              </w:rPr>
              <w:t>RACH triggered by PDCCH order in inter-cell MTRP case</w:t>
            </w:r>
          </w:p>
          <w:p w14:paraId="08CC017A" w14:textId="77777777" w:rsidR="002852C9" w:rsidRPr="002852C9" w:rsidRDefault="002852C9" w:rsidP="002852C9">
            <w:pPr>
              <w:numPr>
                <w:ilvl w:val="1"/>
                <w:numId w:val="25"/>
              </w:numPr>
              <w:spacing w:before="100" w:beforeAutospacing="1" w:after="100" w:afterAutospacing="1"/>
              <w:ind w:left="660" w:firstLine="0"/>
              <w:jc w:val="left"/>
              <w:rPr>
                <w:rFonts w:ascii="宋体" w:eastAsia="宋体" w:hAnsi="宋体" w:cs="宋体"/>
                <w:szCs w:val="20"/>
                <w:lang w:eastAsia="zh-CN"/>
              </w:rPr>
            </w:pPr>
            <w:r w:rsidRPr="002852C9">
              <w:rPr>
                <w:rFonts w:ascii="Times" w:eastAsia="宋体" w:hAnsi="Times" w:cs="Times"/>
                <w:color w:val="010101"/>
                <w:szCs w:val="20"/>
                <w:lang w:eastAsia="zh-CN"/>
              </w:rPr>
              <w:t>Which might require RACH enhancement as well</w:t>
            </w:r>
          </w:p>
          <w:p w14:paraId="1561617E" w14:textId="77777777" w:rsidR="002852C9" w:rsidRPr="002852C9" w:rsidRDefault="002852C9" w:rsidP="002852C9">
            <w:pPr>
              <w:numPr>
                <w:ilvl w:val="0"/>
                <w:numId w:val="25"/>
              </w:numPr>
              <w:spacing w:before="100" w:beforeAutospacing="1" w:after="100" w:afterAutospacing="1"/>
              <w:ind w:left="660"/>
              <w:jc w:val="left"/>
              <w:rPr>
                <w:rFonts w:ascii="宋体" w:eastAsia="宋体" w:hAnsi="宋体" w:cs="宋体"/>
                <w:szCs w:val="20"/>
                <w:lang w:eastAsia="zh-CN"/>
              </w:rPr>
            </w:pPr>
            <w:r w:rsidRPr="002852C9">
              <w:rPr>
                <w:rFonts w:ascii="Times" w:eastAsia="宋体" w:hAnsi="Times" w:cs="Times"/>
                <w:color w:val="010101"/>
                <w:szCs w:val="20"/>
                <w:lang w:eastAsia="zh-CN"/>
              </w:rPr>
              <w:t>UE triggered RACH by CBRA or CFRA in RRC connected mode</w:t>
            </w:r>
          </w:p>
          <w:p w14:paraId="53E5CCC7" w14:textId="77777777" w:rsidR="002852C9" w:rsidRPr="002852C9" w:rsidRDefault="002852C9" w:rsidP="002852C9">
            <w:pPr>
              <w:spacing w:after="0"/>
              <w:jc w:val="left"/>
              <w:rPr>
                <w:rFonts w:ascii="宋体" w:eastAsia="宋体" w:hAnsi="宋体" w:cs="宋体"/>
                <w:sz w:val="24"/>
                <w:lang w:eastAsia="zh-CN"/>
              </w:rPr>
            </w:pPr>
            <w:r w:rsidRPr="002852C9">
              <w:rPr>
                <w:rFonts w:ascii="Times" w:eastAsia="宋体" w:hAnsi="Times" w:cs="Times"/>
                <w:color w:val="010101"/>
                <w:szCs w:val="20"/>
                <w:lang w:eastAsia="zh-CN"/>
              </w:rPr>
              <w:t>Further details of enhancements needed (if any)</w:t>
            </w:r>
          </w:p>
          <w:p w14:paraId="64B62A3D" w14:textId="77777777" w:rsidR="002852C9" w:rsidRPr="002852C9" w:rsidRDefault="002852C9" w:rsidP="002852C9">
            <w:pPr>
              <w:rPr>
                <w:rFonts w:eastAsiaTheme="minorEastAsia"/>
                <w:lang w:eastAsia="zh-CN"/>
              </w:rPr>
            </w:pPr>
          </w:p>
        </w:tc>
      </w:tr>
    </w:tbl>
    <w:p w14:paraId="574BC378" w14:textId="77777777" w:rsidR="002852C9" w:rsidRPr="002852C9" w:rsidRDefault="002852C9" w:rsidP="002852C9">
      <w:pPr>
        <w:rPr>
          <w:rFonts w:eastAsiaTheme="minorEastAsia"/>
          <w:lang w:eastAsia="zh-CN"/>
        </w:rPr>
      </w:pPr>
    </w:p>
    <w:p w14:paraId="0D75994D" w14:textId="7B3D8BB4" w:rsidR="00926402" w:rsidRDefault="00B41172" w:rsidP="00926402">
      <w:pPr>
        <w:rPr>
          <w:rFonts w:eastAsiaTheme="minorEastAsia"/>
          <w:color w:val="000000" w:themeColor="text1"/>
          <w:lang w:eastAsia="zh-CN"/>
        </w:rPr>
      </w:pPr>
      <w:r>
        <w:rPr>
          <w:lang w:eastAsia="ko-KR"/>
        </w:rPr>
        <w:t>Initial time a</w:t>
      </w:r>
      <w:r w:rsidR="00E8362D">
        <w:rPr>
          <w:lang w:eastAsia="ko-KR"/>
        </w:rPr>
        <w:t>lignment</w:t>
      </w:r>
      <w:r>
        <w:rPr>
          <w:lang w:eastAsia="ko-KR"/>
        </w:rPr>
        <w:t xml:space="preserve"> is realized by the absolute TAC carrie</w:t>
      </w:r>
      <w:r w:rsidR="00205CB1">
        <w:rPr>
          <w:lang w:eastAsia="ko-KR"/>
        </w:rPr>
        <w:t>d</w:t>
      </w:r>
      <w:r>
        <w:rPr>
          <w:lang w:eastAsia="ko-KR"/>
        </w:rPr>
        <w:t xml:space="preserve"> in RAR or absolute TAC MAC CE during </w:t>
      </w:r>
      <w:r w:rsidR="004F46DF">
        <w:rPr>
          <w:lang w:eastAsia="ko-KR"/>
        </w:rPr>
        <w:t xml:space="preserve">the </w:t>
      </w:r>
      <w:r>
        <w:rPr>
          <w:lang w:eastAsia="ko-KR"/>
        </w:rPr>
        <w:t xml:space="preserve">random access procedure. </w:t>
      </w:r>
      <w:r w:rsidR="00926402">
        <w:rPr>
          <w:lang w:eastAsia="ko-KR"/>
        </w:rPr>
        <w:t>Random access procedure can be gNB-initiated by sending PDCCH order to UE or UE-initiated by its RRC and MAC entity, for the events</w:t>
      </w:r>
      <w:r w:rsidR="00926402">
        <w:rPr>
          <w:rFonts w:eastAsiaTheme="minorEastAsia"/>
          <w:lang w:eastAsia="zh-CN"/>
        </w:rPr>
        <w:t xml:space="preserve"> including </w:t>
      </w:r>
      <w:r w:rsidR="00926402" w:rsidRPr="003128CC">
        <w:rPr>
          <w:rFonts w:eastAsiaTheme="minorEastAsia"/>
          <w:color w:val="000000" w:themeColor="text1"/>
          <w:lang w:eastAsia="zh-CN"/>
        </w:rPr>
        <w:t xml:space="preserve">DL or UL data arrival during RRC_CONNECTED when UL synchronization status is </w:t>
      </w:r>
      <w:r w:rsidR="0049113D">
        <w:rPr>
          <w:rFonts w:eastAsiaTheme="minorEastAsia"/>
          <w:color w:val="000000" w:themeColor="text1"/>
          <w:lang w:eastAsia="zh-CN"/>
        </w:rPr>
        <w:t>u</w:t>
      </w:r>
      <w:r w:rsidR="00926402" w:rsidRPr="003128CC">
        <w:rPr>
          <w:rFonts w:eastAsiaTheme="minorEastAsia"/>
          <w:color w:val="000000" w:themeColor="text1"/>
          <w:lang w:eastAsia="zh-CN"/>
        </w:rPr>
        <w:t>n-synchroni</w:t>
      </w:r>
      <w:r w:rsidR="00926402">
        <w:rPr>
          <w:rFonts w:eastAsiaTheme="minorEastAsia"/>
          <w:color w:val="000000" w:themeColor="text1"/>
          <w:lang w:eastAsia="zh-CN"/>
        </w:rPr>
        <w:t>z</w:t>
      </w:r>
      <w:r w:rsidR="00926402" w:rsidRPr="003128CC">
        <w:rPr>
          <w:rFonts w:eastAsiaTheme="minorEastAsia"/>
          <w:color w:val="000000" w:themeColor="text1"/>
          <w:lang w:eastAsia="zh-CN"/>
        </w:rPr>
        <w:t xml:space="preserve">ed and </w:t>
      </w:r>
      <w:r w:rsidR="00926402">
        <w:rPr>
          <w:rFonts w:eastAsiaTheme="minorEastAsia"/>
          <w:color w:val="000000" w:themeColor="text1"/>
          <w:lang w:eastAsia="zh-CN"/>
        </w:rPr>
        <w:t>t</w:t>
      </w:r>
      <w:r w:rsidR="00926402" w:rsidRPr="003128CC">
        <w:rPr>
          <w:rFonts w:eastAsiaTheme="minorEastAsia"/>
          <w:color w:val="000000" w:themeColor="text1"/>
          <w:lang w:eastAsia="zh-CN"/>
        </w:rPr>
        <w:t>o establish time alignment for a secondary TAG</w:t>
      </w:r>
      <w:r w:rsidR="00926402">
        <w:rPr>
          <w:rFonts w:eastAsiaTheme="minorEastAsia"/>
          <w:color w:val="000000" w:themeColor="text1"/>
          <w:lang w:eastAsia="zh-CN"/>
        </w:rPr>
        <w:t xml:space="preserve">. Whether </w:t>
      </w:r>
      <w:r w:rsidR="008E2996">
        <w:rPr>
          <w:rFonts w:eastAsiaTheme="minorEastAsia"/>
          <w:color w:val="000000" w:themeColor="text1"/>
          <w:lang w:eastAsia="zh-CN"/>
        </w:rPr>
        <w:t xml:space="preserve">to </w:t>
      </w:r>
      <w:r w:rsidR="00926402">
        <w:rPr>
          <w:rFonts w:eastAsiaTheme="minorEastAsia"/>
          <w:color w:val="000000" w:themeColor="text1"/>
          <w:lang w:eastAsia="zh-CN"/>
        </w:rPr>
        <w:t>enable mTRP scheduling depends on gNB</w:t>
      </w:r>
      <w:r w:rsidR="008E2996">
        <w:rPr>
          <w:rFonts w:eastAsiaTheme="minorEastAsia"/>
          <w:color w:val="000000" w:themeColor="text1"/>
          <w:lang w:eastAsia="zh-CN"/>
        </w:rPr>
        <w:t xml:space="preserve"> and also</w:t>
      </w:r>
      <w:r w:rsidR="00926402">
        <w:rPr>
          <w:rFonts w:eastAsiaTheme="minorEastAsia"/>
          <w:color w:val="000000" w:themeColor="text1"/>
          <w:lang w:eastAsia="zh-CN"/>
        </w:rPr>
        <w:t xml:space="preserve"> </w:t>
      </w:r>
      <w:r w:rsidR="008E2996">
        <w:rPr>
          <w:rFonts w:eastAsiaTheme="minorEastAsia"/>
          <w:color w:val="000000" w:themeColor="text1"/>
          <w:lang w:eastAsia="zh-CN"/>
        </w:rPr>
        <w:t>w</w:t>
      </w:r>
      <w:r w:rsidR="00926402">
        <w:rPr>
          <w:rFonts w:eastAsiaTheme="minorEastAsia"/>
          <w:color w:val="000000" w:themeColor="text1"/>
          <w:lang w:eastAsia="zh-CN"/>
        </w:rPr>
        <w:t xml:space="preserve">hether TRP-specific TA is needed depends on the measurements </w:t>
      </w:r>
      <w:r w:rsidR="008E2996">
        <w:rPr>
          <w:rFonts w:eastAsiaTheme="minorEastAsia"/>
          <w:color w:val="000000" w:themeColor="text1"/>
          <w:lang w:eastAsia="zh-CN"/>
        </w:rPr>
        <w:t>at</w:t>
      </w:r>
      <w:r w:rsidR="00926402">
        <w:rPr>
          <w:rFonts w:eastAsiaTheme="minorEastAsia"/>
          <w:color w:val="000000" w:themeColor="text1"/>
          <w:lang w:eastAsia="zh-CN"/>
        </w:rPr>
        <w:t xml:space="preserve"> gNB. </w:t>
      </w:r>
      <w:r w:rsidR="00095FD0">
        <w:rPr>
          <w:rFonts w:eastAsiaTheme="minorEastAsia"/>
          <w:color w:val="000000" w:themeColor="text1"/>
          <w:lang w:eastAsia="zh-CN"/>
        </w:rPr>
        <w:t>Hence</w:t>
      </w:r>
      <w:r w:rsidR="00926402">
        <w:rPr>
          <w:rFonts w:eastAsiaTheme="minorEastAsia"/>
          <w:color w:val="000000" w:themeColor="text1"/>
          <w:lang w:eastAsia="zh-CN"/>
        </w:rPr>
        <w:t xml:space="preserve">, </w:t>
      </w:r>
      <w:r w:rsidR="001427F2">
        <w:rPr>
          <w:rFonts w:eastAsiaTheme="minorEastAsia"/>
          <w:color w:val="000000" w:themeColor="text1"/>
          <w:lang w:eastAsia="zh-CN"/>
        </w:rPr>
        <w:t xml:space="preserve">the </w:t>
      </w:r>
      <w:r w:rsidR="00926402">
        <w:rPr>
          <w:rFonts w:eastAsiaTheme="minorEastAsia"/>
          <w:color w:val="000000" w:themeColor="text1"/>
          <w:lang w:eastAsia="zh-CN"/>
        </w:rPr>
        <w:t xml:space="preserve">gNB-initiated RACH procedure should be supported to acquire UL timing alignment to each TRP if needed. </w:t>
      </w:r>
      <w:r w:rsidR="00926402">
        <w:rPr>
          <w:lang w:eastAsia="ko-KR"/>
        </w:rPr>
        <w:t xml:space="preserve">As for </w:t>
      </w:r>
      <w:r w:rsidR="001427F2">
        <w:rPr>
          <w:lang w:eastAsia="ko-KR"/>
        </w:rPr>
        <w:t xml:space="preserve">the </w:t>
      </w:r>
      <w:r w:rsidR="00926402">
        <w:rPr>
          <w:lang w:eastAsia="ko-KR"/>
        </w:rPr>
        <w:t>UE-initiated RACH procedure, UE can access any of the TRP</w:t>
      </w:r>
      <w:r w:rsidR="00B5573E">
        <w:rPr>
          <w:lang w:eastAsia="ko-KR"/>
        </w:rPr>
        <w:t>s</w:t>
      </w:r>
      <w:r w:rsidR="00926402">
        <w:rPr>
          <w:lang w:eastAsia="ko-KR"/>
        </w:rPr>
        <w:t xml:space="preserve">, then the other TRP can send a PDCCH order to achieve timing alignment for the TRP if necessary. </w:t>
      </w:r>
      <w:r w:rsidR="00A7037D">
        <w:rPr>
          <w:lang w:eastAsia="ko-KR"/>
        </w:rPr>
        <w:t>Considering the above scenarios</w:t>
      </w:r>
      <w:r w:rsidR="00926402">
        <w:rPr>
          <w:lang w:eastAsia="ko-KR"/>
        </w:rPr>
        <w:t xml:space="preserve">, we propose to support </w:t>
      </w:r>
      <w:r w:rsidR="00926402">
        <w:t>TRP-specific P</w:t>
      </w:r>
      <w:r w:rsidR="00926402">
        <w:rPr>
          <w:rFonts w:hint="eastAsia"/>
        </w:rPr>
        <w:t>R</w:t>
      </w:r>
      <w:r w:rsidR="00926402">
        <w:t xml:space="preserve">ACH triggered by </w:t>
      </w:r>
      <w:r w:rsidR="001427F2">
        <w:t xml:space="preserve">the </w:t>
      </w:r>
      <w:r w:rsidR="00926402">
        <w:t>PDCCH order</w:t>
      </w:r>
      <w:r w:rsidR="00A7433E">
        <w:t xml:space="preserve"> for both intra</w:t>
      </w:r>
      <w:r w:rsidR="00E8362D">
        <w:t>-cell</w:t>
      </w:r>
      <w:r w:rsidR="00A7433E">
        <w:t xml:space="preserve"> and inter-cell mTRP</w:t>
      </w:r>
      <w:r w:rsidR="00926402">
        <w:t>.</w:t>
      </w:r>
    </w:p>
    <w:p w14:paraId="7386DD29" w14:textId="0BE3A023" w:rsidR="00926402" w:rsidRPr="0033388B" w:rsidRDefault="00A7433E" w:rsidP="001A732F">
      <w:pPr>
        <w:pStyle w:val="proposal"/>
        <w:numPr>
          <w:ilvl w:val="0"/>
          <w:numId w:val="14"/>
        </w:numPr>
        <w:spacing w:before="120" w:after="120"/>
        <w:ind w:hanging="1130"/>
      </w:pPr>
      <w:bookmarkStart w:id="16" w:name="_Hlk111222891"/>
      <w:r>
        <w:t>To achieve initial time a</w:t>
      </w:r>
      <w:r w:rsidR="00E8362D">
        <w:t>lignment for each TRP, s</w:t>
      </w:r>
      <w:r w:rsidR="00926402">
        <w:t xml:space="preserve">upport TRP-specific </w:t>
      </w:r>
      <w:r w:rsidR="00926402">
        <w:rPr>
          <w:rFonts w:hint="eastAsia"/>
        </w:rPr>
        <w:t>R</w:t>
      </w:r>
      <w:r w:rsidR="00926402">
        <w:t xml:space="preserve">ACH triggered by </w:t>
      </w:r>
      <w:r w:rsidR="001427F2">
        <w:rPr>
          <w:rFonts w:hint="eastAsia"/>
        </w:rPr>
        <w:t>the</w:t>
      </w:r>
      <w:r w:rsidR="001427F2">
        <w:t xml:space="preserve"> </w:t>
      </w:r>
      <w:r w:rsidR="00926402">
        <w:t>PDCCH order</w:t>
      </w:r>
      <w:r w:rsidR="00E8362D">
        <w:t xml:space="preserve"> for both intra-cell and inter-cell mTRP</w:t>
      </w:r>
      <w:r w:rsidR="00926402">
        <w:rPr>
          <w:rFonts w:hint="eastAsia"/>
        </w:rPr>
        <w:t>.</w:t>
      </w:r>
      <w:r w:rsidR="00926402">
        <w:t xml:space="preserve"> </w:t>
      </w:r>
    </w:p>
    <w:bookmarkEnd w:id="16"/>
    <w:p w14:paraId="17DF64F5" w14:textId="77777777" w:rsidR="00926402" w:rsidRDefault="00926402" w:rsidP="00926402">
      <w:pPr>
        <w:jc w:val="center"/>
      </w:pPr>
      <w:r>
        <w:object w:dxaOrig="14010" w:dyaOrig="5130" w14:anchorId="45A273A0">
          <v:shape id="_x0000_i1029" type="#_x0000_t75" style="width:450.55pt;height:163pt" o:ole="">
            <v:imagedata r:id="rId23" o:title=""/>
          </v:shape>
          <o:OLEObject Type="Embed" ProgID="Visio.Drawing.15" ShapeID="_x0000_i1029" DrawAspect="Content" ObjectID="_1726077239" r:id="rId24"/>
        </w:object>
      </w:r>
    </w:p>
    <w:p w14:paraId="7030D69B" w14:textId="77777777" w:rsidR="00926402" w:rsidRDefault="00926402" w:rsidP="005B1F3C">
      <w:pPr>
        <w:pStyle w:val="figure"/>
        <w:rPr>
          <w:rFonts w:eastAsiaTheme="minorEastAsia"/>
          <w:lang w:eastAsia="zh-CN"/>
        </w:rPr>
      </w:pPr>
      <w:bookmarkStart w:id="17" w:name="_Ref101857511"/>
      <w:r>
        <w:rPr>
          <w:rFonts w:eastAsiaTheme="minorEastAsia"/>
          <w:lang w:eastAsia="zh-CN"/>
        </w:rPr>
        <w:t>Examples of TRP-specific time alignment by two RACH procedures</w:t>
      </w:r>
      <w:bookmarkEnd w:id="17"/>
      <w:r>
        <w:rPr>
          <w:rFonts w:eastAsiaTheme="minorEastAsia"/>
          <w:lang w:eastAsia="zh-CN"/>
        </w:rPr>
        <w:t xml:space="preserve"> </w:t>
      </w:r>
    </w:p>
    <w:p w14:paraId="6C65CD46" w14:textId="5ECF9B5B" w:rsidR="006F5A13" w:rsidRDefault="00926402" w:rsidP="00926402">
      <w:pPr>
        <w:rPr>
          <w:rFonts w:eastAsiaTheme="minorEastAsia"/>
          <w:lang w:eastAsia="zh-CN"/>
        </w:rPr>
      </w:pPr>
      <w:r>
        <w:rPr>
          <w:rFonts w:eastAsiaTheme="minorEastAsia"/>
          <w:lang w:eastAsia="zh-CN"/>
        </w:rPr>
        <w:t xml:space="preserve">Regarding TRP-specific RACH procedure triggered by TRP-specific PDCCH order, the first thing </w:t>
      </w:r>
      <w:r w:rsidR="00C452DF">
        <w:rPr>
          <w:rFonts w:eastAsiaTheme="minorEastAsia"/>
          <w:lang w:eastAsia="zh-CN"/>
        </w:rPr>
        <w:t>t</w:t>
      </w:r>
      <w:r>
        <w:rPr>
          <w:rFonts w:eastAsiaTheme="minorEastAsia"/>
          <w:lang w:eastAsia="zh-CN"/>
        </w:rPr>
        <w:t>o</w:t>
      </w:r>
      <w:r w:rsidR="00C452DF">
        <w:rPr>
          <w:rFonts w:eastAsiaTheme="minorEastAsia"/>
          <w:lang w:eastAsia="zh-CN"/>
        </w:rPr>
        <w:t xml:space="preserve"> consider</w:t>
      </w:r>
      <w:r>
        <w:rPr>
          <w:rFonts w:eastAsiaTheme="minorEastAsia"/>
          <w:lang w:eastAsia="zh-CN"/>
        </w:rPr>
        <w:t xml:space="preserve"> is</w:t>
      </w:r>
      <w:r w:rsidR="00C452DF">
        <w:rPr>
          <w:rFonts w:eastAsiaTheme="minorEastAsia"/>
          <w:lang w:eastAsia="zh-CN"/>
        </w:rPr>
        <w:t xml:space="preserve"> to</w:t>
      </w:r>
      <w:r>
        <w:rPr>
          <w:rFonts w:eastAsiaTheme="minorEastAsia"/>
          <w:lang w:eastAsia="zh-CN"/>
        </w:rPr>
        <w:t xml:space="preserve"> clarify the association between the PDCCH order and its triggered RACH procedure. One </w:t>
      </w:r>
      <w:r w:rsidR="002052E8">
        <w:rPr>
          <w:rFonts w:eastAsiaTheme="minorEastAsia"/>
          <w:lang w:eastAsia="zh-CN"/>
        </w:rPr>
        <w:t xml:space="preserve">simple </w:t>
      </w:r>
      <w:r>
        <w:rPr>
          <w:rFonts w:eastAsiaTheme="minorEastAsia"/>
          <w:lang w:eastAsia="zh-CN"/>
        </w:rPr>
        <w:t xml:space="preserve">solution is </w:t>
      </w:r>
      <w:r w:rsidR="002052E8">
        <w:rPr>
          <w:rFonts w:eastAsiaTheme="minorEastAsia"/>
          <w:lang w:eastAsia="zh-CN"/>
        </w:rPr>
        <w:t>by utilizing</w:t>
      </w:r>
      <w:r>
        <w:rPr>
          <w:rFonts w:eastAsiaTheme="minorEastAsia"/>
          <w:lang w:eastAsia="zh-CN"/>
        </w:rPr>
        <w:t xml:space="preserve"> the CoresetPoolIndex. More specifically, as shown in</w:t>
      </w:r>
      <w:r w:rsidR="00A110E4" w:rsidRPr="00A110E4">
        <w:rPr>
          <w:rFonts w:eastAsiaTheme="minorEastAsia"/>
          <w:lang w:eastAsia="zh-CN"/>
        </w:rPr>
        <w:t xml:space="preserve"> </w:t>
      </w:r>
      <w:r w:rsidR="00A110E4">
        <w:rPr>
          <w:rFonts w:eastAsiaTheme="minorEastAsia"/>
          <w:lang w:eastAsia="zh-CN"/>
        </w:rPr>
        <w:fldChar w:fldCharType="begin"/>
      </w:r>
      <w:r w:rsidR="00A110E4">
        <w:rPr>
          <w:rFonts w:eastAsiaTheme="minorEastAsia"/>
          <w:lang w:eastAsia="zh-CN"/>
        </w:rPr>
        <w:instrText xml:space="preserve"> REF _Ref101857511 \r \h </w:instrText>
      </w:r>
      <w:r w:rsidR="00A110E4">
        <w:rPr>
          <w:rFonts w:eastAsiaTheme="minorEastAsia"/>
          <w:lang w:eastAsia="zh-CN"/>
        </w:rPr>
      </w:r>
      <w:r w:rsidR="00A110E4">
        <w:rPr>
          <w:rFonts w:eastAsiaTheme="minorEastAsia"/>
          <w:lang w:eastAsia="zh-CN"/>
        </w:rPr>
        <w:fldChar w:fldCharType="separate"/>
      </w:r>
      <w:r w:rsidR="00A110E4">
        <w:rPr>
          <w:rFonts w:eastAsiaTheme="minorEastAsia"/>
          <w:lang w:eastAsia="zh-CN"/>
        </w:rPr>
        <w:t xml:space="preserve">Figure </w:t>
      </w:r>
      <w:r w:rsidR="00A110E4">
        <w:rPr>
          <w:rFonts w:eastAsiaTheme="minorEastAsia"/>
          <w:lang w:eastAsia="zh-CN"/>
        </w:rPr>
        <w:fldChar w:fldCharType="end"/>
      </w:r>
      <w:r w:rsidR="002052E8">
        <w:rPr>
          <w:rFonts w:eastAsiaTheme="minorEastAsia"/>
          <w:lang w:eastAsia="zh-CN"/>
        </w:rPr>
        <w:t>5</w:t>
      </w:r>
      <w:r w:rsidRPr="00A110E4">
        <w:rPr>
          <w:rFonts w:eastAsiaTheme="minorEastAsia"/>
          <w:lang w:eastAsia="zh-CN"/>
        </w:rPr>
        <w:t>,</w:t>
      </w:r>
      <w:r>
        <w:rPr>
          <w:rFonts w:eastAsiaTheme="minorEastAsia"/>
          <w:lang w:eastAsia="zh-CN"/>
        </w:rPr>
        <w:t xml:space="preserve"> when UE detects a PDCCH order from the coreset configured with CoresetPoolIndex 0, UE assumes that the RACH procedure associates with the first TRP and tim</w:t>
      </w:r>
      <w:r w:rsidR="002052E8">
        <w:rPr>
          <w:rFonts w:eastAsiaTheme="minorEastAsia"/>
          <w:lang w:eastAsia="zh-CN"/>
        </w:rPr>
        <w:t>ing</w:t>
      </w:r>
      <w:r>
        <w:rPr>
          <w:rFonts w:eastAsiaTheme="minorEastAsia"/>
          <w:lang w:eastAsia="zh-CN"/>
        </w:rPr>
        <w:t xml:space="preserve"> with the first TRP is aligned in this procedure while if UE detects a PDCCH order from the coreset configured with CoresetPoolIndex 1, UE assumes that the RACH procedure associates with the second TRP and tim</w:t>
      </w:r>
      <w:r w:rsidR="002052E8">
        <w:rPr>
          <w:rFonts w:eastAsiaTheme="minorEastAsia"/>
          <w:lang w:eastAsia="zh-CN"/>
        </w:rPr>
        <w:t>ing</w:t>
      </w:r>
      <w:r w:rsidR="00205CB1">
        <w:rPr>
          <w:rFonts w:eastAsiaTheme="minorEastAsia"/>
          <w:lang w:eastAsia="zh-CN"/>
        </w:rPr>
        <w:t xml:space="preserve"> </w:t>
      </w:r>
      <w:r>
        <w:rPr>
          <w:rFonts w:eastAsiaTheme="minorEastAsia"/>
          <w:lang w:eastAsia="zh-CN"/>
        </w:rPr>
        <w:t xml:space="preserve">with the second TRP is aligned in this procedure. </w:t>
      </w:r>
    </w:p>
    <w:p w14:paraId="19F862C4" w14:textId="5D87D8DC" w:rsidR="00E8362D" w:rsidRPr="00225808" w:rsidRDefault="00E8362D" w:rsidP="00926402">
      <w:r>
        <w:rPr>
          <w:rFonts w:eastAsiaTheme="minorEastAsia"/>
          <w:lang w:eastAsia="zh-CN"/>
        </w:rPr>
        <w:t>In inter-cell mTRP operation, the RACH procedure for the non-serving cell should be introduced to acquire UL tim</w:t>
      </w:r>
      <w:r w:rsidR="00662C49">
        <w:rPr>
          <w:rFonts w:eastAsiaTheme="minorEastAsia"/>
          <w:lang w:eastAsia="zh-CN"/>
        </w:rPr>
        <w:t>ing</w:t>
      </w:r>
      <w:r>
        <w:rPr>
          <w:rFonts w:eastAsiaTheme="minorEastAsia"/>
          <w:lang w:eastAsia="zh-CN"/>
        </w:rPr>
        <w:t xml:space="preserve"> alignment towards non-serving cell TRP. To achieve this, non-serving cell PCI should be informed to UE when UE detects the PDCCH order triggering RACH for the non-serving cell.</w:t>
      </w:r>
      <w:r w:rsidR="00B458EC">
        <w:rPr>
          <w:rFonts w:eastAsiaTheme="minorEastAsia"/>
          <w:lang w:eastAsia="zh-CN"/>
        </w:rPr>
        <w:t xml:space="preserve"> </w:t>
      </w:r>
      <w:r w:rsidR="00225808">
        <w:rPr>
          <w:rFonts w:eastAsiaTheme="minorEastAsia"/>
          <w:lang w:eastAsia="zh-CN"/>
        </w:rPr>
        <w:t>In Rel-17 inter-cell mTRP,</w:t>
      </w:r>
      <w:r w:rsidR="001E052A">
        <w:rPr>
          <w:rFonts w:eastAsiaTheme="minorEastAsia"/>
          <w:lang w:eastAsia="zh-CN"/>
        </w:rPr>
        <w:t xml:space="preserve"> one</w:t>
      </w:r>
      <w:r w:rsidR="00225808">
        <w:rPr>
          <w:rFonts w:eastAsiaTheme="minorEastAsia"/>
          <w:lang w:eastAsia="zh-CN"/>
        </w:rPr>
        <w:t xml:space="preserve"> PCI</w:t>
      </w:r>
      <w:r w:rsidR="00DA08DA">
        <w:rPr>
          <w:rFonts w:eastAsiaTheme="minorEastAsia"/>
          <w:lang w:eastAsia="zh-CN"/>
        </w:rPr>
        <w:t xml:space="preserve"> </w:t>
      </w:r>
      <w:r w:rsidR="00225808">
        <w:rPr>
          <w:rFonts w:eastAsiaTheme="minorEastAsia"/>
          <w:lang w:eastAsia="zh-CN"/>
        </w:rPr>
        <w:t>is associated with</w:t>
      </w:r>
      <w:r w:rsidR="001E052A">
        <w:rPr>
          <w:rFonts w:eastAsiaTheme="minorEastAsia"/>
          <w:lang w:eastAsia="zh-CN"/>
        </w:rPr>
        <w:t xml:space="preserve"> one</w:t>
      </w:r>
      <w:r w:rsidR="00225808">
        <w:rPr>
          <w:rFonts w:eastAsiaTheme="minorEastAsia"/>
          <w:lang w:eastAsia="zh-CN"/>
        </w:rPr>
        <w:t xml:space="preserve"> CoresetPoolIndex. As a result, t</w:t>
      </w:r>
      <w:r w:rsidR="00B458EC">
        <w:rPr>
          <w:rFonts w:eastAsiaTheme="minorEastAsia"/>
          <w:lang w:eastAsia="zh-CN"/>
        </w:rPr>
        <w:t xml:space="preserve">he association between PCI and the PDCCH order </w:t>
      </w:r>
      <w:r w:rsidR="00225808">
        <w:rPr>
          <w:rFonts w:eastAsiaTheme="minorEastAsia"/>
          <w:lang w:eastAsia="zh-CN"/>
        </w:rPr>
        <w:t>can be achieved also by the CoresetPoolIndex.</w:t>
      </w:r>
      <w:r w:rsidR="00DA6FA9">
        <w:rPr>
          <w:rFonts w:eastAsiaTheme="minorEastAsia"/>
          <w:lang w:eastAsia="zh-CN"/>
        </w:rPr>
        <w:t xml:space="preserve"> </w:t>
      </w:r>
      <w:r w:rsidR="00693296">
        <w:rPr>
          <w:rFonts w:eastAsiaTheme="minorEastAsia"/>
          <w:lang w:eastAsia="zh-CN"/>
        </w:rPr>
        <w:t>B</w:t>
      </w:r>
      <w:r w:rsidR="00693296">
        <w:rPr>
          <w:rFonts w:eastAsiaTheme="minorEastAsia" w:hint="eastAsia"/>
          <w:lang w:eastAsia="zh-CN"/>
        </w:rPr>
        <w:t>esides</w:t>
      </w:r>
      <w:r w:rsidR="00693296">
        <w:rPr>
          <w:rFonts w:eastAsiaTheme="minorEastAsia"/>
          <w:lang w:eastAsia="zh-CN"/>
        </w:rPr>
        <w:t xml:space="preserve">, </w:t>
      </w:r>
      <w:r w:rsidR="00B62E6E">
        <w:rPr>
          <w:rFonts w:eastAsiaTheme="minorEastAsia"/>
          <w:lang w:eastAsia="zh-CN"/>
        </w:rPr>
        <w:t xml:space="preserve">RACH resource </w:t>
      </w:r>
      <w:r w:rsidR="00FD7944">
        <w:rPr>
          <w:rFonts w:eastAsiaTheme="minorEastAsia"/>
          <w:lang w:eastAsia="zh-CN"/>
        </w:rPr>
        <w:t xml:space="preserve">for </w:t>
      </w:r>
      <w:r w:rsidR="007A0156">
        <w:rPr>
          <w:rFonts w:eastAsiaTheme="minorEastAsia"/>
          <w:lang w:eastAsia="zh-CN"/>
        </w:rPr>
        <w:t xml:space="preserve">each TRP should be configured to achieve </w:t>
      </w:r>
      <w:r w:rsidR="00A36871">
        <w:rPr>
          <w:rFonts w:eastAsiaTheme="minorEastAsia"/>
          <w:lang w:eastAsia="zh-CN"/>
        </w:rPr>
        <w:t>TRP-specific</w:t>
      </w:r>
      <w:r w:rsidR="00E501D9">
        <w:rPr>
          <w:rFonts w:eastAsiaTheme="minorEastAsia"/>
          <w:lang w:eastAsia="zh-CN"/>
        </w:rPr>
        <w:t xml:space="preserve"> </w:t>
      </w:r>
      <w:r w:rsidR="00FD7944">
        <w:rPr>
          <w:rFonts w:eastAsiaTheme="minorEastAsia"/>
          <w:lang w:eastAsia="zh-CN"/>
        </w:rPr>
        <w:t>RACH procedure triggered by PDCCH order</w:t>
      </w:r>
      <w:r w:rsidR="00A36871">
        <w:rPr>
          <w:rFonts w:eastAsiaTheme="minorEastAsia"/>
          <w:lang w:eastAsia="zh-CN"/>
        </w:rPr>
        <w:t xml:space="preserve"> in inter-cell mTRP</w:t>
      </w:r>
      <w:r w:rsidR="00637CA8">
        <w:rPr>
          <w:rFonts w:eastAsiaTheme="minorEastAsia"/>
          <w:lang w:eastAsia="zh-CN"/>
        </w:rPr>
        <w:t xml:space="preserve"> operation</w:t>
      </w:r>
      <w:r w:rsidR="00FD7944">
        <w:rPr>
          <w:rFonts w:eastAsiaTheme="minorEastAsia"/>
          <w:lang w:eastAsia="zh-CN"/>
        </w:rPr>
        <w:t>.</w:t>
      </w:r>
    </w:p>
    <w:p w14:paraId="26F8233A" w14:textId="77777777" w:rsidR="00313157" w:rsidRPr="00313157" w:rsidRDefault="00926402" w:rsidP="001A732F">
      <w:pPr>
        <w:pStyle w:val="proposal"/>
        <w:spacing w:before="120" w:after="120"/>
        <w:ind w:hanging="1130"/>
        <w:rPr>
          <w:rFonts w:eastAsiaTheme="minorEastAsia"/>
        </w:rPr>
      </w:pPr>
      <w:r>
        <w:lastRenderedPageBreak/>
        <w:t xml:space="preserve">The association </w:t>
      </w:r>
      <w:r>
        <w:rPr>
          <w:rFonts w:hint="eastAsia"/>
        </w:rPr>
        <w:t>between</w:t>
      </w:r>
      <w:r>
        <w:t xml:space="preserve"> </w:t>
      </w:r>
      <w:r w:rsidR="001427F2">
        <w:t xml:space="preserve">the </w:t>
      </w:r>
      <w:r>
        <w:t xml:space="preserve">RACH procedure and TRP can be implicitly obtained </w:t>
      </w:r>
      <w:r w:rsidR="001427F2">
        <w:t>through</w:t>
      </w:r>
      <w:r>
        <w:t xml:space="preserve"> CoresetpoolIndex in </w:t>
      </w:r>
      <w:r w:rsidR="00E8362D">
        <w:t xml:space="preserve">both </w:t>
      </w:r>
      <w:r>
        <w:t xml:space="preserve">intra-cell </w:t>
      </w:r>
      <w:r w:rsidR="00E8362D">
        <w:t xml:space="preserve">and inter-cell </w:t>
      </w:r>
      <w:r>
        <w:t>mTRP operation</w:t>
      </w:r>
      <w:r w:rsidR="004F46DF">
        <w:t>s</w:t>
      </w:r>
      <w:r>
        <w:t xml:space="preserve">. </w:t>
      </w:r>
      <w:bookmarkStart w:id="18" w:name="_Hlk101425778"/>
    </w:p>
    <w:p w14:paraId="2EE56AFC" w14:textId="25DE23D8" w:rsidR="00497B94" w:rsidRDefault="002B0662" w:rsidP="00313157">
      <w:pPr>
        <w:pStyle w:val="proposal"/>
        <w:numPr>
          <w:ilvl w:val="3"/>
          <w:numId w:val="9"/>
        </w:numPr>
        <w:spacing w:before="120" w:after="120"/>
      </w:pPr>
      <w:r>
        <w:t xml:space="preserve">Per TRP </w:t>
      </w:r>
      <w:r w:rsidR="00497B94">
        <w:rPr>
          <w:rFonts w:hint="eastAsia"/>
        </w:rPr>
        <w:t>RACH</w:t>
      </w:r>
      <w:r w:rsidR="00497B94">
        <w:t xml:space="preserve"> resource</w:t>
      </w:r>
      <w:r>
        <w:t xml:space="preserve"> configuration also </w:t>
      </w:r>
      <w:r w:rsidR="003F5D6A">
        <w:t>needs to</w:t>
      </w:r>
      <w:r>
        <w:t xml:space="preserve"> be enhanced for inter-cell MTRP cases</w:t>
      </w:r>
      <w:r w:rsidR="00497B94">
        <w:t xml:space="preserve">. </w:t>
      </w:r>
    </w:p>
    <w:p w14:paraId="7E3F570C" w14:textId="39FF1461" w:rsidR="004C24C8" w:rsidRPr="004C24C8" w:rsidRDefault="004F1A07" w:rsidP="004C24C8">
      <w:pPr>
        <w:rPr>
          <w:rFonts w:eastAsiaTheme="minorEastAsia"/>
          <w:lang w:eastAsia="zh-CN"/>
        </w:rPr>
      </w:pPr>
      <w:r>
        <w:rPr>
          <w:rFonts w:eastAsia="宋体"/>
          <w:szCs w:val="20"/>
          <w:lang w:val="en-GB"/>
        </w:rPr>
        <w:t>Since RA</w:t>
      </w:r>
      <w:r>
        <w:rPr>
          <w:rFonts w:eastAsia="宋体"/>
          <w:szCs w:val="20"/>
          <w:lang w:val="en-GB"/>
        </w:rPr>
        <w:t>CH associate</w:t>
      </w:r>
      <w:r w:rsidR="00D03E09">
        <w:rPr>
          <w:rFonts w:eastAsia="宋体"/>
          <w:szCs w:val="20"/>
          <w:lang w:val="en-GB"/>
        </w:rPr>
        <w:t>d</w:t>
      </w:r>
      <w:r>
        <w:rPr>
          <w:rFonts w:eastAsia="宋体"/>
          <w:szCs w:val="20"/>
          <w:lang w:val="en-GB"/>
        </w:rPr>
        <w:t xml:space="preserve"> to different TRP should be </w:t>
      </w:r>
      <w:r w:rsidR="00C42492">
        <w:rPr>
          <w:rFonts w:eastAsia="宋体" w:hint="eastAsia"/>
          <w:szCs w:val="20"/>
          <w:lang w:val="en-GB" w:eastAsia="zh-CN"/>
        </w:rPr>
        <w:t>performed</w:t>
      </w:r>
      <w:r w:rsidR="00C42492">
        <w:rPr>
          <w:rFonts w:eastAsia="宋体"/>
          <w:szCs w:val="20"/>
          <w:lang w:val="en-GB"/>
        </w:rPr>
        <w:t xml:space="preserve"> </w:t>
      </w:r>
      <w:r w:rsidR="00C42492">
        <w:rPr>
          <w:rFonts w:eastAsia="宋体" w:hint="eastAsia"/>
          <w:szCs w:val="20"/>
          <w:lang w:val="en-GB" w:eastAsia="zh-CN"/>
        </w:rPr>
        <w:t>t</w:t>
      </w:r>
      <w:r w:rsidR="00C42492">
        <w:rPr>
          <w:rFonts w:eastAsia="宋体"/>
          <w:szCs w:val="20"/>
          <w:lang w:val="en-GB" w:eastAsia="zh-CN"/>
        </w:rPr>
        <w:t xml:space="preserve">o </w:t>
      </w:r>
      <w:r w:rsidR="00C42492">
        <w:rPr>
          <w:rFonts w:eastAsia="宋体" w:hint="eastAsia"/>
          <w:szCs w:val="20"/>
          <w:lang w:val="en-GB" w:eastAsia="zh-CN"/>
        </w:rPr>
        <w:t>acquire</w:t>
      </w:r>
      <w:r w:rsidR="00C42492">
        <w:rPr>
          <w:rFonts w:eastAsia="宋体"/>
          <w:szCs w:val="20"/>
          <w:lang w:val="en-GB" w:eastAsia="zh-CN"/>
        </w:rPr>
        <w:t xml:space="preserve"> initial synchronization of UL towards both TRPs, Type1-PDCCH CSS</w:t>
      </w:r>
      <w:r w:rsidR="00C42492">
        <w:rPr>
          <w:rFonts w:eastAsia="宋体"/>
          <w:szCs w:val="20"/>
          <w:lang w:val="en-GB"/>
        </w:rPr>
        <w:t xml:space="preserve"> conf</w:t>
      </w:r>
      <w:r w:rsidR="00C42492">
        <w:rPr>
          <w:rFonts w:eastAsia="宋体"/>
          <w:szCs w:val="20"/>
          <w:lang w:val="en-GB"/>
        </w:rPr>
        <w:t xml:space="preserve">iguration for </w:t>
      </w:r>
      <w:r w:rsidR="004319AC">
        <w:rPr>
          <w:rFonts w:eastAsia="宋体"/>
          <w:szCs w:val="20"/>
          <w:lang w:val="en-GB"/>
        </w:rPr>
        <w:t xml:space="preserve">UE to monitor the response from two TRP respectively </w:t>
      </w:r>
      <w:r w:rsidR="00C42492">
        <w:rPr>
          <w:rFonts w:eastAsia="宋体"/>
          <w:szCs w:val="20"/>
          <w:lang w:val="en-GB"/>
        </w:rPr>
        <w:t xml:space="preserve">should be further discussed. In current specification, </w:t>
      </w:r>
      <w:r w:rsidR="00C42492">
        <w:rPr>
          <w:rFonts w:eastAsiaTheme="minorEastAsia"/>
          <w:lang w:eastAsia="zh-CN"/>
        </w:rPr>
        <w:t>one T</w:t>
      </w:r>
      <w:r w:rsidR="00C42492">
        <w:rPr>
          <w:rFonts w:eastAsiaTheme="minorEastAsia" w:hint="eastAsia"/>
          <w:lang w:eastAsia="zh-CN"/>
        </w:rPr>
        <w:t>ype</w:t>
      </w:r>
      <w:r w:rsidR="00C42492">
        <w:rPr>
          <w:rFonts w:eastAsiaTheme="minorEastAsia"/>
          <w:lang w:eastAsia="zh-CN"/>
        </w:rPr>
        <w:t xml:space="preserve">1 CSS set is configured on primary cell to monitor </w:t>
      </w:r>
      <w:r w:rsidR="00C42492" w:rsidRPr="004C24C8">
        <w:rPr>
          <w:rFonts w:eastAsia="宋体"/>
          <w:szCs w:val="20"/>
          <w:lang w:val="en-GB"/>
        </w:rPr>
        <w:t>DCI format 1_0 with CRC scrambled by the corresponding RA-RNTI in response to a PRACH transmission</w:t>
      </w:r>
      <w:r w:rsidR="00C42492">
        <w:rPr>
          <w:rFonts w:eastAsia="宋体"/>
          <w:szCs w:val="20"/>
          <w:lang w:val="en-GB"/>
        </w:rPr>
        <w:t xml:space="preserve">. For RACH procedure triggered for initial access, UE attempts to detect </w:t>
      </w:r>
      <w:r w:rsidR="00C42492" w:rsidRPr="004C24C8">
        <w:rPr>
          <w:rFonts w:eastAsia="宋体"/>
          <w:szCs w:val="20"/>
          <w:lang w:val="en-GB"/>
        </w:rPr>
        <w:t xml:space="preserve">the DCI format 1_0 </w:t>
      </w:r>
      <w:r w:rsidR="00C42492">
        <w:rPr>
          <w:rFonts w:eastAsia="宋体"/>
          <w:szCs w:val="20"/>
          <w:lang w:val="en-GB"/>
        </w:rPr>
        <w:t xml:space="preserve">following the SSB/CSI-RS associated with the PRACH. For RACH </w:t>
      </w:r>
      <w:r w:rsidR="00C42492" w:rsidRPr="004C24C8">
        <w:rPr>
          <w:rFonts w:eastAsia="MS Mincho" w:hint="eastAsia"/>
          <w:szCs w:val="20"/>
          <w:lang w:val="en-GB" w:eastAsia="ja-JP"/>
        </w:rPr>
        <w:t xml:space="preserve">for the </w:t>
      </w:r>
      <w:r w:rsidR="00C42492" w:rsidRPr="00C42492">
        <w:rPr>
          <w:rFonts w:eastAsia="MS Mincho" w:hint="eastAsia"/>
          <w:color w:val="000000" w:themeColor="text1"/>
          <w:szCs w:val="20"/>
          <w:lang w:val="en-GB" w:eastAsia="ja-JP"/>
        </w:rPr>
        <w:t>SpCell</w:t>
      </w:r>
      <w:r w:rsidR="00C42492">
        <w:rPr>
          <w:rFonts w:eastAsia="宋体"/>
          <w:szCs w:val="20"/>
          <w:lang w:val="en-GB"/>
        </w:rPr>
        <w:t xml:space="preserve"> triggered by PDCCH order, </w:t>
      </w:r>
      <w:r w:rsidR="00C42492" w:rsidRPr="00C42492">
        <w:rPr>
          <w:rFonts w:eastAsia="宋体"/>
          <w:szCs w:val="20"/>
          <w:lang w:val="en-GB"/>
        </w:rPr>
        <w:t>UE may assume that the PDCCH that includes the DCI format 1_0 and the PDCCH order have same DM-RS antenna port quasi co-location properties.</w:t>
      </w:r>
      <w:r w:rsidR="00C42492">
        <w:rPr>
          <w:rFonts w:eastAsia="宋体"/>
          <w:szCs w:val="20"/>
          <w:lang w:val="en-GB"/>
        </w:rPr>
        <w:t xml:space="preserve"> RACH triggered for two TRP can share the type1-PDCCH CSS by using QCL assumption with PDCCH order </w:t>
      </w:r>
      <w:r w:rsidR="00BF1F76">
        <w:rPr>
          <w:rFonts w:eastAsia="宋体"/>
          <w:szCs w:val="20"/>
          <w:lang w:val="en-GB"/>
        </w:rPr>
        <w:t>or the associated SSB/CSI-RS res</w:t>
      </w:r>
      <w:r w:rsidR="00C42492">
        <w:rPr>
          <w:rFonts w:eastAsia="宋体"/>
          <w:szCs w:val="20"/>
          <w:lang w:val="en-GB"/>
        </w:rPr>
        <w:t xml:space="preserve">pectively. </w:t>
      </w:r>
      <w:r w:rsidR="00935879">
        <w:rPr>
          <w:rFonts w:eastAsia="宋体"/>
          <w:szCs w:val="20"/>
          <w:lang w:val="en-GB"/>
        </w:rPr>
        <w:t>However,</w:t>
      </w:r>
      <w:r w:rsidR="00C42492">
        <w:rPr>
          <w:rFonts w:eastAsia="宋体"/>
          <w:szCs w:val="20"/>
          <w:lang w:val="en-GB"/>
        </w:rPr>
        <w:t xml:space="preserve"> for </w:t>
      </w:r>
      <w:r w:rsidR="00935879">
        <w:rPr>
          <w:rFonts w:eastAsia="宋体"/>
          <w:szCs w:val="20"/>
          <w:lang w:val="en-GB"/>
        </w:rPr>
        <w:t xml:space="preserve">RACH triggered for a secondary cell, </w:t>
      </w:r>
      <w:r w:rsidR="00935879" w:rsidRPr="00935879">
        <w:rPr>
          <w:rFonts w:eastAsia="宋体"/>
          <w:color w:val="000000" w:themeColor="text1"/>
          <w:szCs w:val="20"/>
          <w:lang w:val="en-GB"/>
        </w:rPr>
        <w:t>the UE may assume the DM-RS antenna port quasi co-location properties of the CORESET associated with the Type1-PDCCH CSS set.</w:t>
      </w:r>
      <w:r w:rsidR="00935879">
        <w:rPr>
          <w:rFonts w:eastAsia="宋体"/>
          <w:color w:val="000000" w:themeColor="text1"/>
          <w:szCs w:val="20"/>
          <w:lang w:val="en-GB"/>
        </w:rPr>
        <w:t xml:space="preserve"> </w:t>
      </w:r>
      <w:r w:rsidR="009D02B2">
        <w:rPr>
          <w:rFonts w:eastAsia="宋体"/>
          <w:color w:val="000000" w:themeColor="text1"/>
          <w:szCs w:val="20"/>
          <w:lang w:val="en-GB"/>
        </w:rPr>
        <w:t xml:space="preserve">UE may </w:t>
      </w:r>
      <w:r w:rsidR="00BF1F76">
        <w:rPr>
          <w:rFonts w:eastAsia="宋体"/>
          <w:color w:val="000000" w:themeColor="text1"/>
          <w:szCs w:val="20"/>
          <w:lang w:val="en-GB"/>
        </w:rPr>
        <w:t>use</w:t>
      </w:r>
      <w:r w:rsidR="009D02B2">
        <w:rPr>
          <w:rFonts w:eastAsia="宋体"/>
          <w:color w:val="000000" w:themeColor="text1"/>
          <w:szCs w:val="20"/>
          <w:lang w:val="en-GB"/>
        </w:rPr>
        <w:t xml:space="preserve"> the same QCL assumption to detect DCI format 1_0 for RACH triggered for two TRPs, which seems unreasonable</w:t>
      </w:r>
      <w:r w:rsidR="007B3C56">
        <w:rPr>
          <w:rFonts w:eastAsia="宋体"/>
          <w:color w:val="000000" w:themeColor="text1"/>
          <w:szCs w:val="20"/>
          <w:lang w:val="en-GB"/>
        </w:rPr>
        <w:t xml:space="preserve">. </w:t>
      </w:r>
      <w:r w:rsidR="004319AC">
        <w:rPr>
          <w:rFonts w:eastAsia="宋体"/>
          <w:color w:val="000000" w:themeColor="text1"/>
          <w:szCs w:val="20"/>
          <w:lang w:val="en-GB"/>
        </w:rPr>
        <w:t xml:space="preserve">Hence, </w:t>
      </w:r>
      <w:r w:rsidR="00BF1F76">
        <w:rPr>
          <w:rFonts w:eastAsia="宋体"/>
          <w:color w:val="000000" w:themeColor="text1"/>
          <w:szCs w:val="20"/>
          <w:lang w:val="en-GB"/>
        </w:rPr>
        <w:t>T</w:t>
      </w:r>
      <w:r w:rsidR="009D02B2">
        <w:rPr>
          <w:rFonts w:eastAsia="宋体"/>
          <w:color w:val="000000" w:themeColor="text1"/>
          <w:szCs w:val="20"/>
          <w:lang w:val="en-GB"/>
        </w:rPr>
        <w:t xml:space="preserve">ype1-PDCCH CSS configuration for each RACH procedure may be </w:t>
      </w:r>
      <w:r w:rsidR="007B3C56">
        <w:rPr>
          <w:rFonts w:eastAsia="宋体"/>
          <w:color w:val="000000" w:themeColor="text1"/>
          <w:szCs w:val="20"/>
          <w:lang w:val="en-GB"/>
        </w:rPr>
        <w:t>required</w:t>
      </w:r>
      <w:r w:rsidR="009D02B2">
        <w:rPr>
          <w:rFonts w:eastAsia="宋体"/>
          <w:color w:val="000000" w:themeColor="text1"/>
          <w:szCs w:val="20"/>
          <w:lang w:val="en-GB"/>
        </w:rPr>
        <w:t xml:space="preserve">. Or the coreset </w:t>
      </w:r>
      <w:r w:rsidR="007B3C56">
        <w:rPr>
          <w:rFonts w:eastAsia="宋体"/>
          <w:color w:val="000000" w:themeColor="text1"/>
          <w:szCs w:val="20"/>
          <w:lang w:val="en-GB"/>
        </w:rPr>
        <w:t>associated</w:t>
      </w:r>
      <w:r w:rsidR="009D02B2">
        <w:rPr>
          <w:rFonts w:eastAsia="宋体"/>
          <w:color w:val="000000" w:themeColor="text1"/>
          <w:szCs w:val="20"/>
          <w:lang w:val="en-GB"/>
        </w:rPr>
        <w:t xml:space="preserve"> with the type1-PDCCH CSS should be configured or associated with two TCI states for UE to detect DCI format 1_0 for each RACH procedure</w:t>
      </w:r>
      <w:r w:rsidR="007B3C56">
        <w:rPr>
          <w:rFonts w:eastAsia="宋体"/>
          <w:color w:val="000000" w:themeColor="text1"/>
          <w:szCs w:val="20"/>
          <w:lang w:val="en-GB"/>
        </w:rPr>
        <w:t xml:space="preserve"> separately</w:t>
      </w:r>
      <w:r w:rsidR="009D02B2">
        <w:rPr>
          <w:rFonts w:eastAsia="宋体"/>
          <w:color w:val="000000" w:themeColor="text1"/>
          <w:szCs w:val="20"/>
          <w:lang w:val="en-GB"/>
        </w:rPr>
        <w:t>.</w:t>
      </w:r>
    </w:p>
    <w:p w14:paraId="798E6527" w14:textId="33880233" w:rsidR="00D16297" w:rsidRPr="006B1581" w:rsidRDefault="00D16297" w:rsidP="00D16297">
      <w:pPr>
        <w:pStyle w:val="proposal"/>
        <w:spacing w:before="120" w:after="120"/>
        <w:ind w:hanging="1130"/>
      </w:pPr>
      <w:bookmarkStart w:id="19" w:name="_Hlk115452086"/>
      <w:r>
        <w:t xml:space="preserve">Further </w:t>
      </w:r>
      <w:r w:rsidR="004C24C8">
        <w:t>study configuration of type1 CSS for the TRP-specific RACH</w:t>
      </w:r>
      <w:r>
        <w:t>.</w:t>
      </w:r>
    </w:p>
    <w:bookmarkEnd w:id="18"/>
    <w:bookmarkEnd w:id="19"/>
    <w:p w14:paraId="589EE824" w14:textId="0FD2D938" w:rsidR="00926402" w:rsidRPr="00850F1D" w:rsidRDefault="009B3A02" w:rsidP="00850F1D">
      <w:pPr>
        <w:pStyle w:val="title1"/>
        <w:rPr>
          <w:rFonts w:hint="eastAsia"/>
        </w:rPr>
      </w:pPr>
      <w:r>
        <w:t>Transmission interruptions with two TA</w:t>
      </w:r>
      <w:r w:rsidR="00982A54">
        <w:t>s</w:t>
      </w:r>
      <w:r w:rsidR="00DE0292">
        <w:t xml:space="preserve"> </w:t>
      </w:r>
    </w:p>
    <w:tbl>
      <w:tblPr>
        <w:tblStyle w:val="aa"/>
        <w:tblW w:w="0" w:type="auto"/>
        <w:tblLook w:val="04A0" w:firstRow="1" w:lastRow="0" w:firstColumn="1" w:lastColumn="0" w:noHBand="0" w:noVBand="1"/>
      </w:tblPr>
      <w:tblGrid>
        <w:gridCol w:w="9060"/>
      </w:tblGrid>
      <w:tr w:rsidR="002852C9" w14:paraId="593EAF38" w14:textId="77777777" w:rsidTr="002852C9">
        <w:tc>
          <w:tcPr>
            <w:tcW w:w="9060" w:type="dxa"/>
          </w:tcPr>
          <w:p w14:paraId="66562038" w14:textId="77777777" w:rsidR="002852C9" w:rsidRPr="002852C9" w:rsidRDefault="002852C9" w:rsidP="002852C9">
            <w:pPr>
              <w:spacing w:after="0"/>
              <w:rPr>
                <w:rFonts w:ascii="宋体" w:eastAsia="宋体" w:hAnsi="宋体" w:cs="宋体"/>
                <w:sz w:val="24"/>
                <w:lang w:eastAsia="zh-CN"/>
              </w:rPr>
            </w:pPr>
            <w:r w:rsidRPr="002852C9">
              <w:rPr>
                <w:rFonts w:ascii="Times" w:eastAsia="宋体" w:hAnsi="Times" w:cs="Times"/>
                <w:b/>
                <w:bCs/>
                <w:color w:val="010101"/>
                <w:szCs w:val="20"/>
                <w:shd w:val="clear" w:color="auto" w:fill="00FF00"/>
                <w:lang w:eastAsia="zh-CN"/>
              </w:rPr>
              <w:t>Agreement</w:t>
            </w:r>
          </w:p>
          <w:p w14:paraId="111EF27E" w14:textId="77777777" w:rsidR="002852C9" w:rsidRPr="002852C9" w:rsidRDefault="002852C9" w:rsidP="002852C9">
            <w:pPr>
              <w:spacing w:after="0"/>
              <w:rPr>
                <w:rFonts w:ascii="宋体" w:eastAsia="宋体" w:hAnsi="宋体" w:cs="宋体"/>
                <w:sz w:val="24"/>
                <w:lang w:eastAsia="zh-CN"/>
              </w:rPr>
            </w:pPr>
            <w:r w:rsidRPr="002852C9">
              <w:rPr>
                <w:rFonts w:ascii="Times" w:eastAsia="宋体" w:hAnsi="Times" w:cs="Times"/>
                <w:color w:val="010101"/>
                <w:szCs w:val="20"/>
                <w:lang w:eastAsia="zh-CN"/>
              </w:rPr>
              <w:t>For multi-DCI based multi-TRP operation with two TAs, study how to handle overlapping part between two UL transmissions associated with two TAs, where the study includes:</w:t>
            </w:r>
          </w:p>
          <w:p w14:paraId="6B497FB2" w14:textId="77777777" w:rsidR="002852C9" w:rsidRPr="002852C9" w:rsidRDefault="002852C9" w:rsidP="002852C9">
            <w:pPr>
              <w:numPr>
                <w:ilvl w:val="0"/>
                <w:numId w:val="26"/>
              </w:numPr>
              <w:spacing w:before="100" w:beforeAutospacing="1" w:after="100" w:afterAutospacing="1"/>
              <w:ind w:left="660"/>
              <w:jc w:val="left"/>
              <w:rPr>
                <w:rFonts w:ascii="宋体" w:eastAsia="宋体" w:hAnsi="宋体" w:cs="宋体"/>
                <w:szCs w:val="20"/>
                <w:lang w:eastAsia="zh-CN"/>
              </w:rPr>
            </w:pPr>
            <w:r w:rsidRPr="002852C9">
              <w:rPr>
                <w:rFonts w:ascii="Times" w:eastAsia="宋体" w:hAnsi="Times" w:cs="Times"/>
                <w:color w:val="010101"/>
                <w:szCs w:val="20"/>
                <w:lang w:eastAsia="zh-CN"/>
              </w:rPr>
              <w:t>whether to introduce scheduling restriction in overlapping part</w:t>
            </w:r>
          </w:p>
          <w:p w14:paraId="7DB4CB24" w14:textId="77777777" w:rsidR="002852C9" w:rsidRPr="002852C9" w:rsidRDefault="002852C9" w:rsidP="002852C9">
            <w:pPr>
              <w:numPr>
                <w:ilvl w:val="0"/>
                <w:numId w:val="26"/>
              </w:numPr>
              <w:spacing w:before="100" w:beforeAutospacing="1" w:after="100" w:afterAutospacing="1"/>
              <w:ind w:left="660"/>
              <w:jc w:val="left"/>
              <w:rPr>
                <w:rFonts w:ascii="宋体" w:eastAsia="宋体" w:hAnsi="宋体" w:cs="宋体"/>
                <w:szCs w:val="20"/>
                <w:lang w:eastAsia="zh-CN"/>
              </w:rPr>
            </w:pPr>
            <w:r w:rsidRPr="002852C9">
              <w:rPr>
                <w:rFonts w:ascii="Times" w:eastAsia="宋体" w:hAnsi="Times" w:cs="Times"/>
                <w:color w:val="010101"/>
                <w:szCs w:val="20"/>
                <w:lang w:eastAsia="zh-CN"/>
              </w:rPr>
              <w:t>whether to introduce dropping rules</w:t>
            </w:r>
          </w:p>
          <w:p w14:paraId="1BE23178" w14:textId="77777777" w:rsidR="002852C9" w:rsidRPr="002852C9" w:rsidRDefault="002852C9" w:rsidP="002852C9">
            <w:pPr>
              <w:numPr>
                <w:ilvl w:val="0"/>
                <w:numId w:val="26"/>
              </w:numPr>
              <w:spacing w:before="100" w:beforeAutospacing="1" w:after="100" w:afterAutospacing="1"/>
              <w:ind w:left="660"/>
              <w:jc w:val="left"/>
              <w:rPr>
                <w:rFonts w:ascii="宋体" w:eastAsia="宋体" w:hAnsi="宋体" w:cs="宋体"/>
                <w:szCs w:val="20"/>
                <w:lang w:eastAsia="zh-CN"/>
              </w:rPr>
            </w:pPr>
            <w:r w:rsidRPr="002852C9">
              <w:rPr>
                <w:rFonts w:ascii="Times" w:eastAsia="宋体" w:hAnsi="Times" w:cs="Times"/>
                <w:color w:val="010101"/>
                <w:szCs w:val="20"/>
                <w:lang w:eastAsia="zh-CN"/>
              </w:rPr>
              <w:t xml:space="preserve">whether specification impact is needed, or if </w:t>
            </w:r>
            <w:bookmarkStart w:id="20" w:name="OLE_LINK6"/>
            <w:r w:rsidRPr="002852C9">
              <w:rPr>
                <w:rFonts w:ascii="Times" w:eastAsia="宋体" w:hAnsi="Times" w:cs="Times"/>
                <w:color w:val="010101"/>
                <w:szCs w:val="20"/>
                <w:lang w:eastAsia="zh-CN"/>
              </w:rPr>
              <w:t>the issue can be handled via implementation</w:t>
            </w:r>
            <w:bookmarkEnd w:id="20"/>
          </w:p>
          <w:p w14:paraId="383F5631" w14:textId="77777777" w:rsidR="002852C9" w:rsidRPr="00136BF8" w:rsidRDefault="002852C9" w:rsidP="002852C9">
            <w:pPr>
              <w:numPr>
                <w:ilvl w:val="0"/>
                <w:numId w:val="26"/>
              </w:numPr>
              <w:spacing w:before="100" w:beforeAutospacing="1" w:after="100" w:afterAutospacing="1"/>
              <w:ind w:left="660"/>
              <w:jc w:val="left"/>
              <w:rPr>
                <w:rFonts w:ascii="宋体" w:eastAsia="宋体" w:hAnsi="宋体" w:cs="宋体"/>
                <w:szCs w:val="20"/>
                <w:lang w:eastAsia="zh-CN"/>
              </w:rPr>
            </w:pPr>
            <w:r w:rsidRPr="002852C9">
              <w:rPr>
                <w:rFonts w:ascii="Times" w:eastAsia="宋体" w:hAnsi="Times" w:cs="Times"/>
                <w:color w:val="010101"/>
                <w:szCs w:val="20"/>
                <w:lang w:eastAsia="zh-CN"/>
              </w:rPr>
              <w:t>whether to allow overlapped transmission in case the UE supports STxMP transmission (if STxMP feature is agreed in NR Rel-18)</w:t>
            </w:r>
          </w:p>
          <w:p w14:paraId="70DA5F74" w14:textId="77777777" w:rsidR="00136BF8" w:rsidRPr="00136BF8" w:rsidRDefault="00136BF8" w:rsidP="00136BF8">
            <w:pPr>
              <w:rPr>
                <w:rFonts w:eastAsiaTheme="minorEastAsia"/>
                <w:b/>
                <w:lang w:eastAsia="zh-CN"/>
              </w:rPr>
            </w:pPr>
            <w:r w:rsidRPr="00136BF8">
              <w:rPr>
                <w:rFonts w:eastAsiaTheme="minorEastAsia"/>
                <w:b/>
                <w:lang w:eastAsia="zh-CN"/>
              </w:rPr>
              <w:t>Conclusion</w:t>
            </w:r>
          </w:p>
          <w:p w14:paraId="048CD430" w14:textId="77777777" w:rsidR="00136BF8" w:rsidRPr="00EA1922" w:rsidRDefault="00136BF8" w:rsidP="00136BF8">
            <w:pPr>
              <w:rPr>
                <w:rFonts w:eastAsiaTheme="minorEastAsia"/>
                <w:lang w:eastAsia="zh-CN"/>
              </w:rPr>
            </w:pPr>
            <w:r w:rsidRPr="00EA1922">
              <w:rPr>
                <w:rFonts w:eastAsiaTheme="minorEastAsia"/>
                <w:lang w:eastAsia="zh-CN"/>
              </w:rPr>
              <w:t>For multi-DCI multi-TRP operation with two TAs, the decision on the maximum uplink timing difference is left up to RAN4.</w:t>
            </w:r>
          </w:p>
          <w:p w14:paraId="29B4F068" w14:textId="77777777" w:rsidR="00136BF8" w:rsidRPr="00EA1922" w:rsidRDefault="00136BF8" w:rsidP="00136BF8">
            <w:pPr>
              <w:rPr>
                <w:rFonts w:eastAsiaTheme="minorEastAsia"/>
                <w:lang w:eastAsia="zh-CN"/>
              </w:rPr>
            </w:pPr>
            <w:r w:rsidRPr="00EA1922">
              <w:rPr>
                <w:rFonts w:eastAsiaTheme="minorEastAsia" w:hint="eastAsia"/>
                <w:lang w:eastAsia="zh-CN"/>
              </w:rPr>
              <w:t>•</w:t>
            </w:r>
            <w:r w:rsidRPr="00EA1922">
              <w:rPr>
                <w:rFonts w:eastAsiaTheme="minorEastAsia"/>
                <w:lang w:eastAsia="zh-CN"/>
              </w:rPr>
              <w:tab/>
              <w:t>Send an LS to RAN4 asking them the maximum uplink timing difference RAN1 can assume between the two TAs for multi-DCI multi-TRP operation. The LS is endorsed in R1-2205593.</w:t>
            </w:r>
          </w:p>
          <w:p w14:paraId="00BC7770" w14:textId="1D779DC0" w:rsidR="00136BF8" w:rsidRPr="002852C9" w:rsidRDefault="00136BF8" w:rsidP="00136BF8">
            <w:pPr>
              <w:spacing w:before="100" w:beforeAutospacing="1" w:after="100" w:afterAutospacing="1"/>
              <w:jc w:val="left"/>
              <w:rPr>
                <w:rFonts w:ascii="宋体" w:eastAsia="宋体" w:hAnsi="宋体" w:cs="宋体"/>
                <w:szCs w:val="20"/>
                <w:lang w:eastAsia="zh-CN"/>
              </w:rPr>
            </w:pPr>
            <w:r w:rsidRPr="00EA1922">
              <w:rPr>
                <w:rFonts w:eastAsiaTheme="minorEastAsia"/>
                <w:lang w:eastAsia="zh-CN"/>
              </w:rPr>
              <w:t>Note: reference timing above is the timing of the DL reception</w:t>
            </w:r>
          </w:p>
        </w:tc>
      </w:tr>
    </w:tbl>
    <w:p w14:paraId="0D2BAF1C" w14:textId="58EF6D8A" w:rsidR="002852C9" w:rsidRDefault="002852C9" w:rsidP="002852C9">
      <w:pPr>
        <w:rPr>
          <w:rFonts w:eastAsiaTheme="minorEastAsia"/>
          <w:lang w:eastAsia="zh-CN"/>
        </w:rPr>
      </w:pPr>
    </w:p>
    <w:p w14:paraId="06863FA8" w14:textId="7B2D7E9F" w:rsidR="00B73AC9" w:rsidRDefault="00B73AC9" w:rsidP="00B73AC9">
      <w:pPr>
        <w:rPr>
          <w:rFonts w:eastAsiaTheme="minorEastAsia"/>
          <w:lang w:eastAsia="zh-CN"/>
        </w:rPr>
      </w:pPr>
      <w:r w:rsidRPr="00E23D56">
        <w:rPr>
          <w:rFonts w:eastAsiaTheme="minorEastAsia"/>
          <w:lang w:eastAsia="zh-CN"/>
        </w:rPr>
        <w:t xml:space="preserve">As shown in </w:t>
      </w:r>
      <w:r w:rsidR="00004FAE">
        <w:rPr>
          <w:rFonts w:eastAsiaTheme="minorEastAsia"/>
          <w:lang w:eastAsia="zh-CN"/>
        </w:rPr>
        <w:fldChar w:fldCharType="begin"/>
      </w:r>
      <w:r w:rsidR="00004FAE">
        <w:rPr>
          <w:rFonts w:eastAsiaTheme="minorEastAsia"/>
          <w:lang w:eastAsia="zh-CN"/>
        </w:rPr>
        <w:instrText xml:space="preserve"> REF _Ref115267429 \r \h </w:instrText>
      </w:r>
      <w:r w:rsidR="00004FAE">
        <w:rPr>
          <w:rFonts w:eastAsiaTheme="minorEastAsia"/>
          <w:lang w:eastAsia="zh-CN"/>
        </w:rPr>
      </w:r>
      <w:r w:rsidR="00004FAE">
        <w:rPr>
          <w:rFonts w:eastAsiaTheme="minorEastAsia"/>
          <w:lang w:eastAsia="zh-CN"/>
        </w:rPr>
        <w:fldChar w:fldCharType="separate"/>
      </w:r>
      <w:r w:rsidR="00004FAE">
        <w:rPr>
          <w:rFonts w:eastAsiaTheme="minorEastAsia"/>
          <w:lang w:eastAsia="zh-CN"/>
        </w:rPr>
        <w:t>Figure 6</w:t>
      </w:r>
      <w:r w:rsidR="00004FAE">
        <w:rPr>
          <w:rFonts w:eastAsiaTheme="minorEastAsia"/>
          <w:lang w:eastAsia="zh-CN"/>
        </w:rPr>
        <w:fldChar w:fldCharType="end"/>
      </w:r>
      <w:r w:rsidRPr="00E23D56">
        <w:rPr>
          <w:rFonts w:eastAsiaTheme="minorEastAsia"/>
          <w:lang w:eastAsia="zh-CN"/>
        </w:rPr>
        <w:t xml:space="preserve">, two TA loops maintained for two TACs may cause UL transmission overlapping due to two separate </w:t>
      </w:r>
      <w:r>
        <w:rPr>
          <w:rFonts w:eastAsiaTheme="minorEastAsia"/>
          <w:lang w:eastAsia="zh-CN"/>
        </w:rPr>
        <w:t>t</w:t>
      </w:r>
      <w:r w:rsidRPr="00E23D56">
        <w:rPr>
          <w:rFonts w:eastAsiaTheme="minorEastAsia"/>
          <w:lang w:eastAsia="zh-CN"/>
        </w:rPr>
        <w:t>im</w:t>
      </w:r>
      <w:r w:rsidR="00F671EF">
        <w:rPr>
          <w:rFonts w:eastAsiaTheme="minorEastAsia"/>
          <w:lang w:eastAsia="zh-CN"/>
        </w:rPr>
        <w:t>ing</w:t>
      </w:r>
      <w:r w:rsidRPr="00E23D56">
        <w:rPr>
          <w:rFonts w:eastAsiaTheme="minorEastAsia"/>
          <w:lang w:eastAsia="zh-CN"/>
        </w:rPr>
        <w:t xml:space="preserve"> adju</w:t>
      </w:r>
      <w:r w:rsidRPr="00E23D56">
        <w:rPr>
          <w:rFonts w:eastAsiaTheme="minorEastAsia"/>
          <w:lang w:eastAsia="zh-CN"/>
        </w:rPr>
        <w:t>stments</w:t>
      </w:r>
      <w:r>
        <w:rPr>
          <w:rFonts w:eastAsiaTheme="minorEastAsia"/>
          <w:lang w:eastAsia="zh-CN"/>
        </w:rPr>
        <w:t xml:space="preserve"> of two TAGs</w:t>
      </w:r>
      <w:r w:rsidRPr="00E23D56">
        <w:rPr>
          <w:rFonts w:eastAsiaTheme="minorEastAsia"/>
          <w:lang w:eastAsia="zh-CN"/>
        </w:rPr>
        <w:t>. How to handle the overlapped channels</w:t>
      </w:r>
      <w:r w:rsidR="001713F1">
        <w:rPr>
          <w:rFonts w:eastAsiaTheme="minorEastAsia"/>
          <w:lang w:eastAsia="zh-CN"/>
        </w:rPr>
        <w:t xml:space="preserve"> is left to be</w:t>
      </w:r>
      <w:r w:rsidRPr="00E23D56">
        <w:rPr>
          <w:rFonts w:eastAsiaTheme="minorEastAsia"/>
          <w:lang w:eastAsia="zh-CN"/>
        </w:rPr>
        <w:t xml:space="preserve"> further discussed. </w:t>
      </w:r>
    </w:p>
    <w:p w14:paraId="6744C920" w14:textId="77777777" w:rsidR="00B73AC9" w:rsidRDefault="00B73AC9" w:rsidP="00B73AC9">
      <w:pPr>
        <w:pStyle w:val="boldbullet1"/>
        <w:numPr>
          <w:ilvl w:val="0"/>
          <w:numId w:val="0"/>
        </w:numPr>
        <w:ind w:left="420"/>
        <w:jc w:val="center"/>
      </w:pPr>
      <w:r>
        <w:object w:dxaOrig="7520" w:dyaOrig="1861" w14:anchorId="5A082BD4">
          <v:shape id="_x0000_i1030" type="#_x0000_t75" style="width:375pt;height:91pt" o:ole="">
            <v:imagedata r:id="rId25" o:title=""/>
          </v:shape>
          <o:OLEObject Type="Embed" ProgID="Visio.Drawing.15" ShapeID="_x0000_i1030" DrawAspect="Content" ObjectID="_1726077240" r:id="rId26"/>
        </w:object>
      </w:r>
    </w:p>
    <w:p w14:paraId="54E4BA33" w14:textId="5930187E" w:rsidR="00B73AC9" w:rsidRDefault="00B73AC9" w:rsidP="00B73AC9">
      <w:pPr>
        <w:pStyle w:val="figure"/>
        <w:rPr>
          <w:rFonts w:eastAsiaTheme="minorEastAsia"/>
          <w:lang w:eastAsia="zh-CN"/>
        </w:rPr>
      </w:pPr>
      <w:bookmarkStart w:id="21" w:name="_Ref115267429"/>
      <w:r>
        <w:rPr>
          <w:rFonts w:eastAsiaTheme="minorEastAsia"/>
          <w:lang w:eastAsia="zh-CN"/>
        </w:rPr>
        <w:t>Two TA process loops for two TACs</w:t>
      </w:r>
      <w:bookmarkEnd w:id="21"/>
      <w:r>
        <w:rPr>
          <w:rFonts w:eastAsiaTheme="minorEastAsia"/>
          <w:lang w:eastAsia="zh-CN"/>
        </w:rPr>
        <w:t xml:space="preserve"> </w:t>
      </w:r>
    </w:p>
    <w:p w14:paraId="744A1B59" w14:textId="71D0D1DB" w:rsidR="00B73AC9" w:rsidRDefault="00B73AC9" w:rsidP="002852C9">
      <w:pPr>
        <w:rPr>
          <w:rFonts w:eastAsiaTheme="minorEastAsia"/>
          <w:lang w:eastAsia="zh-CN"/>
        </w:rPr>
      </w:pPr>
      <w:r>
        <w:rPr>
          <w:rFonts w:eastAsiaTheme="minorEastAsia"/>
          <w:lang w:eastAsia="zh-CN"/>
        </w:rPr>
        <w:t>To address th</w:t>
      </w:r>
      <w:r w:rsidR="00004FAE">
        <w:rPr>
          <w:rFonts w:eastAsiaTheme="minorEastAsia"/>
          <w:lang w:eastAsia="zh-CN"/>
        </w:rPr>
        <w:t>is</w:t>
      </w:r>
      <w:r>
        <w:rPr>
          <w:rFonts w:eastAsiaTheme="minorEastAsia"/>
          <w:lang w:eastAsia="zh-CN"/>
        </w:rPr>
        <w:t xml:space="preserve"> issue, following </w:t>
      </w:r>
      <w:r w:rsidR="00004FAE">
        <w:rPr>
          <w:rFonts w:eastAsiaTheme="minorEastAsia"/>
          <w:lang w:eastAsia="zh-CN"/>
        </w:rPr>
        <w:t>three</w:t>
      </w:r>
      <w:r>
        <w:rPr>
          <w:rFonts w:eastAsiaTheme="minorEastAsia"/>
          <w:lang w:eastAsia="zh-CN"/>
        </w:rPr>
        <w:t xml:space="preserve"> options</w:t>
      </w:r>
      <w:r w:rsidR="00004FAE">
        <w:rPr>
          <w:rFonts w:eastAsiaTheme="minorEastAsia"/>
          <w:lang w:eastAsia="zh-CN"/>
        </w:rPr>
        <w:t xml:space="preserve"> </w:t>
      </w:r>
      <w:r w:rsidR="00FE1DAD">
        <w:rPr>
          <w:rFonts w:eastAsiaTheme="minorEastAsia"/>
          <w:lang w:eastAsia="zh-CN"/>
        </w:rPr>
        <w:t>were</w:t>
      </w:r>
      <w:r w:rsidR="00004FAE">
        <w:rPr>
          <w:rFonts w:eastAsiaTheme="minorEastAsia"/>
          <w:lang w:eastAsia="zh-CN"/>
        </w:rPr>
        <w:t xml:space="preserve"> discuss</w:t>
      </w:r>
      <w:r w:rsidR="00FE1DAD">
        <w:rPr>
          <w:rFonts w:eastAsiaTheme="minorEastAsia"/>
          <w:lang w:eastAsia="zh-CN"/>
        </w:rPr>
        <w:t>ed in last meeting</w:t>
      </w:r>
      <w:r>
        <w:rPr>
          <w:rFonts w:eastAsiaTheme="minorEastAsia"/>
          <w:lang w:eastAsia="zh-CN"/>
        </w:rPr>
        <w:t>:</w:t>
      </w:r>
    </w:p>
    <w:p w14:paraId="00373AAB" w14:textId="1A4C2A56" w:rsidR="008612E7" w:rsidRDefault="00004FAE" w:rsidP="008612E7">
      <w:pPr>
        <w:pStyle w:val="bullet3"/>
      </w:pPr>
      <w:r>
        <w:t>Option</w:t>
      </w:r>
      <w:r w:rsidR="00CE2401">
        <w:t xml:space="preserve"> </w:t>
      </w:r>
      <w:r>
        <w:t xml:space="preserve">1: </w:t>
      </w:r>
      <w:r w:rsidR="001713F1">
        <w:t>I</w:t>
      </w:r>
      <w:r w:rsidR="008612E7">
        <w:t>ntroduc</w:t>
      </w:r>
      <w:r>
        <w:t>e</w:t>
      </w:r>
      <w:r w:rsidR="008612E7">
        <w:t xml:space="preserve"> scheduling restriction in overlapping part</w:t>
      </w:r>
      <w:r>
        <w:t>.</w:t>
      </w:r>
    </w:p>
    <w:p w14:paraId="12425FBD" w14:textId="1A7BEC40" w:rsidR="00B73AC9" w:rsidRDefault="00004FAE" w:rsidP="001713F1">
      <w:pPr>
        <w:pStyle w:val="bullet3"/>
      </w:pPr>
      <w:r>
        <w:t>Option</w:t>
      </w:r>
      <w:r w:rsidR="00CE2401">
        <w:t xml:space="preserve"> </w:t>
      </w:r>
      <w:r>
        <w:t xml:space="preserve">2: </w:t>
      </w:r>
      <w:r w:rsidR="001713F1">
        <w:t>I</w:t>
      </w:r>
      <w:r w:rsidR="008612E7">
        <w:t>ntroduc</w:t>
      </w:r>
      <w:r>
        <w:t>e</w:t>
      </w:r>
      <w:r w:rsidR="008612E7">
        <w:t xml:space="preserve"> dropping rules</w:t>
      </w:r>
      <w:r>
        <w:t xml:space="preserve"> </w:t>
      </w:r>
      <w:r w:rsidR="00AA2AC2">
        <w:t xml:space="preserve">for </w:t>
      </w:r>
      <w:r>
        <w:t xml:space="preserve">overlapping </w:t>
      </w:r>
      <w:r w:rsidR="00AA2AC2">
        <w:t>parts</w:t>
      </w:r>
      <w:r>
        <w:t>.</w:t>
      </w:r>
    </w:p>
    <w:p w14:paraId="7245570E" w14:textId="779AD019" w:rsidR="00652F93" w:rsidRPr="008612E7" w:rsidRDefault="00004FAE" w:rsidP="001713F1">
      <w:pPr>
        <w:pStyle w:val="bullet3"/>
      </w:pPr>
      <w:r>
        <w:rPr>
          <w:rFonts w:ascii="Times" w:hAnsi="Times" w:cs="Times"/>
          <w:color w:val="010101"/>
          <w:szCs w:val="20"/>
        </w:rPr>
        <w:t>Option</w:t>
      </w:r>
      <w:r w:rsidR="00CE2401">
        <w:rPr>
          <w:rFonts w:ascii="Times" w:hAnsi="Times" w:cs="Times"/>
          <w:color w:val="010101"/>
          <w:szCs w:val="20"/>
        </w:rPr>
        <w:t xml:space="preserve"> </w:t>
      </w:r>
      <w:r>
        <w:rPr>
          <w:rFonts w:ascii="Times" w:hAnsi="Times" w:cs="Times"/>
          <w:color w:val="010101"/>
          <w:szCs w:val="20"/>
        </w:rPr>
        <w:t>3: Leave it for UE or NW implementation to handle this issue.</w:t>
      </w:r>
    </w:p>
    <w:p w14:paraId="388B03F3" w14:textId="4ECD0A7A" w:rsidR="00004FAE" w:rsidRDefault="00CE2401" w:rsidP="00004FAE">
      <w:pPr>
        <w:rPr>
          <w:rFonts w:eastAsiaTheme="minorEastAsia"/>
          <w:lang w:eastAsia="zh-CN"/>
        </w:rPr>
      </w:pPr>
      <w:r>
        <w:rPr>
          <w:rFonts w:eastAsiaTheme="minorEastAsia"/>
          <w:lang w:eastAsia="zh-CN"/>
        </w:rPr>
        <w:lastRenderedPageBreak/>
        <w:t>Option 1 has more spec efforts. Firstly, s</w:t>
      </w:r>
      <w:r w:rsidR="00004FAE">
        <w:rPr>
          <w:rFonts w:eastAsiaTheme="minorEastAsia"/>
          <w:lang w:eastAsia="zh-CN"/>
        </w:rPr>
        <w:t>cheduling gap is required for Option</w:t>
      </w:r>
      <w:r>
        <w:rPr>
          <w:rFonts w:eastAsiaTheme="minorEastAsia"/>
          <w:lang w:eastAsia="zh-CN"/>
        </w:rPr>
        <w:t xml:space="preserve"> </w:t>
      </w:r>
      <w:r w:rsidR="00004FAE">
        <w:rPr>
          <w:rFonts w:eastAsiaTheme="minorEastAsia"/>
          <w:lang w:eastAsia="zh-CN"/>
        </w:rPr>
        <w:t xml:space="preserve">1. </w:t>
      </w:r>
      <w:r>
        <w:rPr>
          <w:rFonts w:eastAsiaTheme="minorEastAsia"/>
          <w:lang w:eastAsia="zh-CN"/>
        </w:rPr>
        <w:t xml:space="preserve">The gap is determined by factors such as MTTD of these two TAs of a serving cell and potential time required to switch TA etc. Secondly, how to align the scheduling information for two non-ideal backhaul TRPs should be also discussed if Option1 is accepted. </w:t>
      </w:r>
    </w:p>
    <w:p w14:paraId="5F517B08" w14:textId="730FB6D1" w:rsidR="00CE2401" w:rsidRDefault="006B541F" w:rsidP="00004FAE">
      <w:pPr>
        <w:rPr>
          <w:rFonts w:eastAsiaTheme="minorEastAsia"/>
          <w:lang w:eastAsia="zh-CN"/>
        </w:rPr>
      </w:pPr>
      <w:r>
        <w:rPr>
          <w:rFonts w:eastAsiaTheme="minorEastAsia"/>
          <w:lang w:eastAsia="zh-CN"/>
        </w:rPr>
        <w:t>Dropping rule for UL transmission associat</w:t>
      </w:r>
      <w:r w:rsidR="00730B36">
        <w:rPr>
          <w:rFonts w:eastAsiaTheme="minorEastAsia"/>
          <w:lang w:eastAsia="zh-CN"/>
        </w:rPr>
        <w:t>ing</w:t>
      </w:r>
      <w:r>
        <w:rPr>
          <w:rFonts w:eastAsiaTheme="minorEastAsia"/>
          <w:lang w:eastAsia="zh-CN"/>
        </w:rPr>
        <w:t xml:space="preserve"> with a TAG is introduced in Option2. If the UL transmission is frequently scheduled from different TRPs which is typical for mTRP scenario, invalid scheduling </w:t>
      </w:r>
      <w:r w:rsidR="005B02F2">
        <w:rPr>
          <w:rFonts w:eastAsiaTheme="minorEastAsia"/>
          <w:lang w:eastAsia="zh-CN"/>
        </w:rPr>
        <w:t>will disable mTRP UL transmission</w:t>
      </w:r>
      <w:r>
        <w:rPr>
          <w:rFonts w:eastAsiaTheme="minorEastAsia"/>
          <w:lang w:eastAsia="zh-CN"/>
        </w:rPr>
        <w:t xml:space="preserve">, for overlapping frequently occurs causing frequently UL transmission dropped. </w:t>
      </w:r>
    </w:p>
    <w:p w14:paraId="2CF38AF7" w14:textId="1B5F81B1" w:rsidR="00CE2401" w:rsidRDefault="00CE2401" w:rsidP="00004FAE">
      <w:pPr>
        <w:rPr>
          <w:rFonts w:eastAsiaTheme="minorEastAsia"/>
          <w:lang w:eastAsia="zh-CN"/>
        </w:rPr>
      </w:pPr>
      <w:r>
        <w:rPr>
          <w:rFonts w:eastAsiaTheme="minorEastAsia"/>
          <w:lang w:eastAsia="zh-CN"/>
        </w:rPr>
        <w:t>As for Option</w:t>
      </w:r>
      <w:r w:rsidR="004F3AAB">
        <w:rPr>
          <w:rFonts w:eastAsiaTheme="minorEastAsia"/>
          <w:lang w:eastAsia="zh-CN"/>
        </w:rPr>
        <w:t xml:space="preserve"> </w:t>
      </w:r>
      <w:r>
        <w:rPr>
          <w:rFonts w:eastAsiaTheme="minorEastAsia"/>
          <w:lang w:eastAsia="zh-CN"/>
        </w:rPr>
        <w:t>3, neither UE implementation nor N</w:t>
      </w:r>
      <w:r>
        <w:rPr>
          <w:rFonts w:eastAsiaTheme="minorEastAsia"/>
          <w:lang w:eastAsia="zh-CN"/>
        </w:rPr>
        <w:t xml:space="preserve">W implementation can work well </w:t>
      </w:r>
      <w:r w:rsidR="006B541F">
        <w:rPr>
          <w:rFonts w:eastAsiaTheme="minorEastAsia"/>
          <w:lang w:eastAsia="zh-CN"/>
        </w:rPr>
        <w:t xml:space="preserve">to deal with the overlapping UL transmission. If UE implementation determines the dropped UL transmission, data with higher priority may be delayed unfortunately. Length of overlapping part is unknown </w:t>
      </w:r>
      <w:r w:rsidR="003342B8">
        <w:rPr>
          <w:rFonts w:eastAsiaTheme="minorEastAsia"/>
          <w:lang w:eastAsia="zh-CN"/>
        </w:rPr>
        <w:t>at</w:t>
      </w:r>
      <w:r w:rsidR="006B541F">
        <w:rPr>
          <w:rFonts w:eastAsiaTheme="minorEastAsia"/>
          <w:lang w:eastAsia="zh-CN"/>
        </w:rPr>
        <w:t xml:space="preserve"> NW, so</w:t>
      </w:r>
      <w:r w:rsidR="006B541F">
        <w:rPr>
          <w:rFonts w:eastAsiaTheme="minorEastAsia"/>
          <w:lang w:eastAsia="zh-CN"/>
        </w:rPr>
        <w:t xml:space="preserve"> it’s hard for NW to avoid the overlapping UL transmission. </w:t>
      </w:r>
    </w:p>
    <w:p w14:paraId="65F4E32C" w14:textId="26E3E567" w:rsidR="00B22FB4" w:rsidRPr="00B22FB4" w:rsidRDefault="00B22FB4" w:rsidP="00004FAE">
      <w:pPr>
        <w:pStyle w:val="proposal"/>
        <w:numPr>
          <w:ilvl w:val="0"/>
          <w:numId w:val="14"/>
        </w:numPr>
        <w:spacing w:before="120" w:after="120"/>
        <w:ind w:hanging="1130"/>
      </w:pPr>
      <w:r>
        <w:t>Scheduling restriction</w:t>
      </w:r>
      <w:r w:rsidR="00560EC9">
        <w:t xml:space="preserve"> or dropping rules need to be defined </w:t>
      </w:r>
      <w:r>
        <w:t>to handle the overlapping issue.</w:t>
      </w:r>
    </w:p>
    <w:p w14:paraId="26A0ACB4" w14:textId="43DB323D" w:rsidR="00307B79" w:rsidRPr="00307B79" w:rsidRDefault="004A3008" w:rsidP="004A3008">
      <w:pPr>
        <w:rPr>
          <w:rFonts w:eastAsiaTheme="minorEastAsia"/>
          <w:lang w:eastAsia="zh-CN"/>
        </w:rPr>
      </w:pPr>
      <w:r>
        <w:rPr>
          <w:rFonts w:eastAsiaTheme="minorEastAsia"/>
          <w:lang w:eastAsia="zh-CN"/>
        </w:rPr>
        <w:t xml:space="preserve">Length of UL transmission overlapping part depends on MTTD between two TAGs. So, scheduling restriction to avoid overlapping should consider MTTD between two TAGs. </w:t>
      </w:r>
      <w:r w:rsidR="00307B79">
        <w:rPr>
          <w:rFonts w:eastAsiaTheme="minorEastAsia"/>
          <w:lang w:eastAsia="zh-CN"/>
        </w:rPr>
        <w:t>Reusing MTTD assumption defined for inter-band CA was proposed for mTRP scenario by some companies in last meeting. However, the maximum uplink timing difference of two TAs in inter-band CA case with non-co-located gNB is 8.5 us for FR2 where 8 us maximum is receiving timing difference and 0.5 us is UL TA error. Since DL timing difference is assumed within CP in Rel</w:t>
      </w:r>
      <w:r w:rsidR="00307B79">
        <w:rPr>
          <w:rFonts w:eastAsiaTheme="minorEastAsia" w:hint="eastAsia"/>
          <w:lang w:eastAsia="zh-CN"/>
        </w:rPr>
        <w:t>-</w:t>
      </w:r>
      <w:r w:rsidR="00307B79">
        <w:rPr>
          <w:rFonts w:eastAsiaTheme="minorEastAsia"/>
          <w:lang w:eastAsia="zh-CN"/>
        </w:rPr>
        <w:t xml:space="preserve">16 </w:t>
      </w:r>
      <w:r w:rsidR="00307B79">
        <w:rPr>
          <w:rFonts w:eastAsiaTheme="minorEastAsia" w:hint="eastAsia"/>
          <w:lang w:eastAsia="zh-CN"/>
        </w:rPr>
        <w:t>mTRP</w:t>
      </w:r>
      <w:r w:rsidR="00307B79">
        <w:rPr>
          <w:rFonts w:eastAsiaTheme="minorEastAsia"/>
          <w:lang w:eastAsia="zh-CN"/>
        </w:rPr>
        <w:t xml:space="preserve">, MTTD for the inter-band CA may not be feasible for two TAs for mTRP. </w:t>
      </w:r>
    </w:p>
    <w:p w14:paraId="4A77DD41" w14:textId="399BAB65" w:rsidR="00307B79" w:rsidRPr="00307B79" w:rsidRDefault="005267C2" w:rsidP="00307B79">
      <w:pPr>
        <w:pStyle w:val="proposal"/>
        <w:spacing w:before="120" w:after="120"/>
        <w:ind w:hanging="1130"/>
      </w:pPr>
      <w:bookmarkStart w:id="22" w:name="_Hlk115452120"/>
      <w:r>
        <w:t>Scheduling restriction</w:t>
      </w:r>
      <w:r w:rsidR="00560EC9">
        <w:t xml:space="preserve"> or dropping rules</w:t>
      </w:r>
      <w:r>
        <w:t xml:space="preserve"> should be </w:t>
      </w:r>
      <w:r w:rsidR="005414EB">
        <w:t xml:space="preserve">designed considering the </w:t>
      </w:r>
      <w:r w:rsidR="00307B79" w:rsidRPr="00F13E4A">
        <w:t>MTTD</w:t>
      </w:r>
      <w:r w:rsidR="005414EB">
        <w:t xml:space="preserve"> between two TAGs</w:t>
      </w:r>
      <w:r w:rsidR="00307B79" w:rsidRPr="00F13E4A">
        <w:t>.</w:t>
      </w:r>
    </w:p>
    <w:bookmarkEnd w:id="22"/>
    <w:p w14:paraId="3164538F" w14:textId="596ABEB5" w:rsidR="00926402" w:rsidRDefault="00004FAE" w:rsidP="007429B3">
      <w:r>
        <w:rPr>
          <w:rFonts w:eastAsiaTheme="minorEastAsia"/>
          <w:lang w:eastAsia="zh-CN"/>
        </w:rPr>
        <w:t xml:space="preserve">In addition to the UL transmission timing difference which will cause UL transmission interruption, </w:t>
      </w:r>
      <w:r w:rsidR="00E75F82" w:rsidRPr="00E75F82">
        <w:rPr>
          <w:rFonts w:eastAsiaTheme="minorEastAsia"/>
          <w:lang w:eastAsia="zh-CN"/>
        </w:rPr>
        <w:t>UE capabilities need to be defined for the switch time between two TA loops</w:t>
      </w:r>
      <w:r w:rsidR="00E75F82">
        <w:rPr>
          <w:rFonts w:eastAsiaTheme="minorEastAsia"/>
          <w:lang w:eastAsia="zh-CN"/>
        </w:rPr>
        <w:t xml:space="preserve"> to guarantee UL transmission towards both TRPs.</w:t>
      </w:r>
      <w:r w:rsidR="008523B2">
        <w:rPr>
          <w:rFonts w:eastAsiaTheme="minorEastAsia"/>
          <w:lang w:eastAsia="zh-CN"/>
        </w:rPr>
        <w:t xml:space="preserve"> Due to</w:t>
      </w:r>
      <w:r w:rsidR="00FA13C8">
        <w:rPr>
          <w:rFonts w:eastAsiaTheme="minorEastAsia"/>
          <w:lang w:eastAsia="zh-CN"/>
        </w:rPr>
        <w:t xml:space="preserve"> the </w:t>
      </w:r>
      <w:r w:rsidR="008523B2">
        <w:rPr>
          <w:rFonts w:eastAsiaTheme="minorEastAsia"/>
          <w:lang w:eastAsia="zh-CN"/>
        </w:rPr>
        <w:t>RF switch or baseband processing</w:t>
      </w:r>
      <w:r w:rsidR="00FA13C8">
        <w:rPr>
          <w:rFonts w:eastAsiaTheme="minorEastAsia"/>
          <w:lang w:eastAsia="zh-CN"/>
        </w:rPr>
        <w:t xml:space="preserve"> </w:t>
      </w:r>
      <w:r w:rsidR="0039680E">
        <w:rPr>
          <w:rFonts w:eastAsiaTheme="minorEastAsia"/>
          <w:lang w:eastAsia="zh-CN"/>
        </w:rPr>
        <w:t>delay when switch</w:t>
      </w:r>
      <w:r w:rsidR="00450E21">
        <w:rPr>
          <w:rFonts w:eastAsiaTheme="minorEastAsia"/>
          <w:lang w:eastAsia="zh-CN"/>
        </w:rPr>
        <w:t>ing</w:t>
      </w:r>
      <w:r w:rsidR="0039680E">
        <w:rPr>
          <w:rFonts w:eastAsiaTheme="minorEastAsia"/>
          <w:lang w:eastAsia="zh-CN"/>
        </w:rPr>
        <w:t xml:space="preserve"> </w:t>
      </w:r>
      <w:r w:rsidR="0039680E">
        <w:rPr>
          <w:rFonts w:eastAsiaTheme="minorEastAsia" w:hint="eastAsia"/>
          <w:lang w:eastAsia="zh-CN"/>
        </w:rPr>
        <w:t>T</w:t>
      </w:r>
      <w:r w:rsidR="0039680E">
        <w:rPr>
          <w:rFonts w:eastAsiaTheme="minorEastAsia"/>
          <w:lang w:eastAsia="zh-CN"/>
        </w:rPr>
        <w:t>A loop</w:t>
      </w:r>
      <w:r w:rsidR="00926402">
        <w:rPr>
          <w:rFonts w:eastAsiaTheme="minorEastAsia"/>
          <w:lang w:eastAsia="zh-CN"/>
        </w:rPr>
        <w:t xml:space="preserve">, </w:t>
      </w:r>
      <w:r w:rsidR="00514DB9">
        <w:rPr>
          <w:rFonts w:eastAsiaTheme="minorEastAsia"/>
          <w:lang w:eastAsia="zh-CN"/>
        </w:rPr>
        <w:t>transmission</w:t>
      </w:r>
      <w:r w:rsidR="00926402">
        <w:rPr>
          <w:rFonts w:eastAsiaTheme="minorEastAsia"/>
          <w:lang w:eastAsia="zh-CN"/>
        </w:rPr>
        <w:t xml:space="preserve"> </w:t>
      </w:r>
      <w:r w:rsidR="00AE1BF6">
        <w:rPr>
          <w:rFonts w:eastAsiaTheme="minorEastAsia"/>
          <w:lang w:eastAsia="zh-CN"/>
        </w:rPr>
        <w:t>from</w:t>
      </w:r>
      <w:r w:rsidR="00926402">
        <w:rPr>
          <w:rFonts w:eastAsiaTheme="minorEastAsia"/>
          <w:lang w:eastAsia="zh-CN"/>
        </w:rPr>
        <w:t xml:space="preserve"> the TRP</w:t>
      </w:r>
      <w:r w:rsidR="00AE1BF6">
        <w:rPr>
          <w:rFonts w:eastAsiaTheme="minorEastAsia"/>
          <w:lang w:eastAsia="zh-CN"/>
        </w:rPr>
        <w:t xml:space="preserve"> </w:t>
      </w:r>
      <w:r w:rsidR="00FA13C8">
        <w:rPr>
          <w:rFonts w:eastAsiaTheme="minorEastAsia"/>
          <w:lang w:eastAsia="zh-CN"/>
        </w:rPr>
        <w:t xml:space="preserve">may </w:t>
      </w:r>
      <w:r w:rsidR="00514DB9">
        <w:rPr>
          <w:rFonts w:eastAsiaTheme="minorEastAsia"/>
          <w:lang w:eastAsia="zh-CN"/>
        </w:rPr>
        <w:t>be interrupted</w:t>
      </w:r>
      <w:r w:rsidR="00FA13C8">
        <w:rPr>
          <w:rFonts w:eastAsiaTheme="minorEastAsia"/>
          <w:lang w:eastAsia="zh-CN"/>
        </w:rPr>
        <w:t xml:space="preserve"> </w:t>
      </w:r>
      <w:r w:rsidR="00AE1BF6">
        <w:rPr>
          <w:rFonts w:eastAsiaTheme="minorEastAsia"/>
          <w:lang w:eastAsia="zh-CN"/>
        </w:rPr>
        <w:t xml:space="preserve">if UL transmission is scheduled exactly </w:t>
      </w:r>
      <w:r w:rsidR="008523B2">
        <w:rPr>
          <w:rFonts w:eastAsiaTheme="minorEastAsia"/>
          <w:lang w:eastAsia="zh-CN"/>
        </w:rPr>
        <w:t>during the</w:t>
      </w:r>
      <w:r w:rsidR="00AE1BF6">
        <w:rPr>
          <w:rFonts w:eastAsiaTheme="minorEastAsia"/>
          <w:lang w:eastAsia="zh-CN"/>
        </w:rPr>
        <w:t xml:space="preserve"> </w:t>
      </w:r>
      <w:r w:rsidR="008523B2">
        <w:rPr>
          <w:rFonts w:eastAsiaTheme="minorEastAsia"/>
          <w:lang w:eastAsia="zh-CN"/>
        </w:rPr>
        <w:t>switch time</w:t>
      </w:r>
      <w:r w:rsidR="00926402">
        <w:rPr>
          <w:rFonts w:eastAsiaTheme="minorEastAsia"/>
          <w:lang w:eastAsia="zh-CN"/>
        </w:rPr>
        <w:t>.</w:t>
      </w:r>
      <w:r w:rsidR="006A649F">
        <w:rPr>
          <w:rFonts w:eastAsiaTheme="minorEastAsia"/>
          <w:lang w:eastAsia="zh-CN"/>
        </w:rPr>
        <w:t xml:space="preserve"> </w:t>
      </w:r>
      <w:r w:rsidR="00514DB9">
        <w:rPr>
          <w:rFonts w:eastAsiaTheme="minorEastAsia"/>
          <w:lang w:eastAsia="zh-CN"/>
        </w:rPr>
        <w:t xml:space="preserve">So, </w:t>
      </w:r>
      <w:r w:rsidR="006A649F">
        <w:rPr>
          <w:rFonts w:eastAsiaTheme="minorEastAsia"/>
          <w:lang w:eastAsia="zh-CN"/>
        </w:rPr>
        <w:t xml:space="preserve">UE capability of TA switch </w:t>
      </w:r>
      <w:r w:rsidR="00514DB9">
        <w:rPr>
          <w:rFonts w:eastAsiaTheme="minorEastAsia"/>
          <w:lang w:eastAsia="zh-CN"/>
        </w:rPr>
        <w:t>time between two TA loops</w:t>
      </w:r>
      <w:r w:rsidR="006A649F">
        <w:rPr>
          <w:rFonts w:eastAsiaTheme="minorEastAsia"/>
          <w:lang w:eastAsia="zh-CN"/>
        </w:rPr>
        <w:t xml:space="preserve"> can be reported</w:t>
      </w:r>
      <w:r w:rsidR="00C7510B">
        <w:rPr>
          <w:rFonts w:eastAsiaTheme="minorEastAsia"/>
          <w:lang w:eastAsia="zh-CN"/>
        </w:rPr>
        <w:t xml:space="preserve"> to avoid</w:t>
      </w:r>
      <w:r w:rsidR="00514DB9">
        <w:rPr>
          <w:rFonts w:eastAsiaTheme="minorEastAsia"/>
          <w:lang w:eastAsia="zh-CN"/>
        </w:rPr>
        <w:t xml:space="preserve"> such transmission interruption. </w:t>
      </w:r>
      <w:r w:rsidR="00C7510B">
        <w:rPr>
          <w:rFonts w:eastAsiaTheme="minorEastAsia"/>
          <w:lang w:eastAsia="zh-CN"/>
        </w:rPr>
        <w:t xml:space="preserve"> </w:t>
      </w:r>
    </w:p>
    <w:p w14:paraId="48308079" w14:textId="4A139495" w:rsidR="00B62123" w:rsidRDefault="00560EC9" w:rsidP="00B62123">
      <w:pPr>
        <w:pStyle w:val="proposal"/>
        <w:numPr>
          <w:ilvl w:val="0"/>
          <w:numId w:val="14"/>
        </w:numPr>
        <w:spacing w:before="120" w:after="120"/>
        <w:ind w:hanging="1130"/>
      </w:pPr>
      <w:r>
        <w:t xml:space="preserve">Scheduling restriction or dropping rules should be defined considering </w:t>
      </w:r>
      <w:r w:rsidR="00F671D7">
        <w:t xml:space="preserve">UE capabilities </w:t>
      </w:r>
      <w:r w:rsidR="003822E1">
        <w:t>on</w:t>
      </w:r>
      <w:r w:rsidR="00F671D7">
        <w:t xml:space="preserve"> the switch</w:t>
      </w:r>
      <w:r w:rsidR="003A50F3">
        <w:t>ing</w:t>
      </w:r>
      <w:r w:rsidR="00F671D7">
        <w:t xml:space="preserve"> time between two </w:t>
      </w:r>
      <w:r w:rsidR="00572CEA">
        <w:t>TA loops</w:t>
      </w:r>
      <w:r w:rsidR="00F375A9">
        <w:t>.</w:t>
      </w:r>
    </w:p>
    <w:p w14:paraId="13AC5DB8" w14:textId="77777777" w:rsidR="00307B79" w:rsidRDefault="00307B79" w:rsidP="00307B79">
      <w:pPr>
        <w:rPr>
          <w:rFonts w:eastAsiaTheme="minorEastAsia"/>
          <w:lang w:eastAsia="zh-CN"/>
        </w:rPr>
      </w:pPr>
      <w:r w:rsidRPr="004F1A07">
        <w:rPr>
          <w:rFonts w:eastAsiaTheme="minorEastAsia"/>
          <w:lang w:eastAsia="zh-CN"/>
        </w:rPr>
        <w:t>Simultaneous transmission of SRS</w:t>
      </w:r>
      <w:r>
        <w:rPr>
          <w:rFonts w:eastAsiaTheme="minorEastAsia"/>
          <w:lang w:eastAsia="zh-CN"/>
        </w:rPr>
        <w:t xml:space="preserve"> with SRS, PUCCH with PUSCH, and SRS with PUCCH using different panels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excluded</w:t>
      </w:r>
      <w:r>
        <w:rPr>
          <w:rFonts w:eastAsiaTheme="minorEastAsia"/>
          <w:lang w:eastAsia="zh-CN"/>
        </w:rPr>
        <w:t xml:space="preserve"> from Rel-18 scope. Overlapping of these signal or channels caused by two TA shouldn’t up scope the STxMP objective in Rel-18.</w:t>
      </w:r>
    </w:p>
    <w:p w14:paraId="074912E5" w14:textId="6C37E7A0" w:rsidR="00307B79" w:rsidRPr="00307B79" w:rsidRDefault="00307B79" w:rsidP="00307B79">
      <w:pPr>
        <w:pStyle w:val="proposal"/>
        <w:numPr>
          <w:ilvl w:val="0"/>
          <w:numId w:val="14"/>
        </w:numPr>
        <w:spacing w:before="120" w:after="120"/>
        <w:ind w:hanging="1130"/>
      </w:pPr>
      <w:r>
        <w:rPr>
          <w:rFonts w:ascii="Times" w:hAnsi="Times" w:cs="Times"/>
          <w:color w:val="010101"/>
        </w:rPr>
        <w:t>With</w:t>
      </w:r>
      <w:r w:rsidRPr="002852C9">
        <w:rPr>
          <w:rFonts w:ascii="Times" w:hAnsi="Times" w:cs="Times"/>
          <w:color w:val="010101"/>
        </w:rPr>
        <w:t xml:space="preserve"> overlapped transmission </w:t>
      </w:r>
      <w:r>
        <w:rPr>
          <w:rFonts w:ascii="Times" w:hAnsi="Times" w:cs="Times"/>
          <w:color w:val="010101"/>
        </w:rPr>
        <w:t xml:space="preserve">due to two TAs shouldn’t up scope Rel-18 </w:t>
      </w:r>
      <w:r w:rsidR="00C53D12">
        <w:rPr>
          <w:rFonts w:ascii="Times" w:hAnsi="Times" w:cs="Times"/>
          <w:color w:val="010101"/>
        </w:rPr>
        <w:t xml:space="preserve">STxMP </w:t>
      </w:r>
      <w:r>
        <w:rPr>
          <w:rFonts w:ascii="Times" w:hAnsi="Times" w:cs="Times"/>
          <w:color w:val="010101"/>
        </w:rPr>
        <w:t>objective</w:t>
      </w:r>
      <w:r>
        <w:t>.</w:t>
      </w:r>
    </w:p>
    <w:p w14:paraId="481649B3" w14:textId="7AF99F9F" w:rsidR="00AC68B7" w:rsidRPr="001405CE" w:rsidRDefault="001D5AA9" w:rsidP="009264A6">
      <w:pPr>
        <w:pStyle w:val="title1"/>
      </w:pPr>
      <w:r>
        <w:t>UE</w:t>
      </w:r>
      <w:r w:rsidR="00CB79D6">
        <w:t xml:space="preserve"> </w:t>
      </w:r>
      <w:r w:rsidR="001E6A3B">
        <w:t>behavior in out-of-sync state</w:t>
      </w:r>
    </w:p>
    <w:p w14:paraId="7BB1BC6C" w14:textId="5A040753" w:rsidR="00AC68B7" w:rsidRPr="00AC68B7" w:rsidRDefault="00075019" w:rsidP="00AC68B7">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w:t>
      </w:r>
      <w:r>
        <w:rPr>
          <w:rFonts w:eastAsiaTheme="minorEastAsia" w:hint="eastAsia"/>
          <w:lang w:eastAsia="zh-CN"/>
        </w:rPr>
        <w:t>current</w:t>
      </w:r>
      <w:r>
        <w:rPr>
          <w:rFonts w:eastAsiaTheme="minorEastAsia"/>
          <w:lang w:eastAsia="zh-CN"/>
        </w:rPr>
        <w:t xml:space="preserve"> spec</w:t>
      </w:r>
      <w:r w:rsidR="00CE0F75">
        <w:rPr>
          <w:rFonts w:eastAsiaTheme="minorEastAsia"/>
          <w:lang w:eastAsia="zh-CN"/>
        </w:rPr>
        <w:t xml:space="preserve"> </w:t>
      </w:r>
      <w:r w:rsidR="00B65165">
        <w:rPr>
          <w:rFonts w:eastAsiaTheme="minorEastAsia"/>
          <w:lang w:eastAsia="zh-CN"/>
        </w:rPr>
        <w:t>[</w:t>
      </w:r>
      <w:r w:rsidR="00CE0F75">
        <w:rPr>
          <w:rFonts w:eastAsiaTheme="minorEastAsia"/>
          <w:lang w:eastAsia="zh-CN"/>
        </w:rPr>
        <w:t>3</w:t>
      </w:r>
      <w:r w:rsidR="00B65165">
        <w:rPr>
          <w:rFonts w:eastAsiaTheme="minorEastAsia"/>
          <w:lang w:eastAsia="zh-CN"/>
        </w:rPr>
        <w:t>]</w:t>
      </w:r>
      <w:r>
        <w:rPr>
          <w:rFonts w:eastAsiaTheme="minorEastAsia"/>
          <w:lang w:eastAsia="zh-CN"/>
        </w:rPr>
        <w:t xml:space="preserve">, UL transmission </w:t>
      </w:r>
      <w:r w:rsidR="00CA2C9D">
        <w:rPr>
          <w:rFonts w:eastAsiaTheme="minorEastAsia"/>
          <w:lang w:eastAsia="zh-CN"/>
        </w:rPr>
        <w:t>should</w:t>
      </w:r>
      <w:r>
        <w:rPr>
          <w:rFonts w:eastAsiaTheme="minorEastAsia"/>
          <w:lang w:eastAsia="zh-CN"/>
        </w:rPr>
        <w:t xml:space="preserve"> be </w:t>
      </w:r>
      <w:r w:rsidR="00CA2C9D">
        <w:rPr>
          <w:rFonts w:eastAsiaTheme="minorEastAsia"/>
          <w:lang w:eastAsia="zh-CN"/>
        </w:rPr>
        <w:t xml:space="preserve">released </w:t>
      </w:r>
      <w:r w:rsidR="00D320DB">
        <w:rPr>
          <w:rFonts w:eastAsiaTheme="minorEastAsia"/>
          <w:lang w:eastAsia="zh-CN"/>
        </w:rPr>
        <w:t>when the associated TA is out-of-sync</w:t>
      </w:r>
      <w:r w:rsidR="00B65165">
        <w:rPr>
          <w:rFonts w:eastAsiaTheme="minorEastAsia"/>
          <w:lang w:eastAsia="zh-CN"/>
        </w:rPr>
        <w:t xml:space="preserve"> that is the </w:t>
      </w:r>
      <w:r w:rsidR="00A934C5">
        <w:rPr>
          <w:rFonts w:eastAsiaTheme="minorEastAsia"/>
          <w:lang w:eastAsia="zh-CN"/>
        </w:rPr>
        <w:t>associated timeAlignmentTimers</w:t>
      </w:r>
      <w:r w:rsidR="00B65165" w:rsidRPr="00B65165">
        <w:rPr>
          <w:rFonts w:eastAsiaTheme="minorEastAsia"/>
          <w:lang w:val="en-GB" w:eastAsia="zh-CN"/>
        </w:rPr>
        <w:t xml:space="preserve"> expire</w:t>
      </w:r>
      <w:r w:rsidR="00CE0F75">
        <w:rPr>
          <w:rFonts w:eastAsiaTheme="minorEastAsia"/>
          <w:lang w:val="en-GB" w:eastAsia="zh-CN"/>
        </w:rPr>
        <w:t>s</w:t>
      </w:r>
      <w:r w:rsidR="00D320DB">
        <w:rPr>
          <w:rFonts w:eastAsiaTheme="minorEastAsia"/>
          <w:lang w:eastAsia="zh-CN"/>
        </w:rPr>
        <w:t xml:space="preserve">. For two TA procedure, </w:t>
      </w:r>
      <w:r w:rsidR="00D41B0C">
        <w:rPr>
          <w:rFonts w:eastAsiaTheme="minorEastAsia"/>
          <w:lang w:eastAsia="zh-CN"/>
        </w:rPr>
        <w:t xml:space="preserve">UE </w:t>
      </w:r>
      <w:r w:rsidR="00D41B0C">
        <w:rPr>
          <w:rFonts w:eastAsiaTheme="minorEastAsia" w:hint="eastAsia"/>
          <w:lang w:eastAsia="zh-CN"/>
        </w:rPr>
        <w:t>behavior</w:t>
      </w:r>
      <w:r w:rsidR="00D41B0C">
        <w:rPr>
          <w:rFonts w:eastAsiaTheme="minorEastAsia"/>
          <w:lang w:eastAsia="zh-CN"/>
        </w:rPr>
        <w:t xml:space="preserve"> </w:t>
      </w:r>
      <w:r w:rsidR="00D41B0C">
        <w:rPr>
          <w:rFonts w:eastAsiaTheme="minorEastAsia" w:hint="eastAsia"/>
          <w:lang w:eastAsia="zh-CN"/>
        </w:rPr>
        <w:t>w</w:t>
      </w:r>
      <w:r w:rsidR="00D41B0C">
        <w:rPr>
          <w:rFonts w:eastAsiaTheme="minorEastAsia"/>
          <w:lang w:eastAsia="zh-CN"/>
        </w:rPr>
        <w:t xml:space="preserve">hen one of these TAs is </w:t>
      </w:r>
      <w:r w:rsidR="00595D80">
        <w:rPr>
          <w:rFonts w:eastAsiaTheme="minorEastAsia"/>
          <w:lang w:eastAsia="zh-CN"/>
        </w:rPr>
        <w:t>out-of</w:t>
      </w:r>
      <w:r w:rsidR="006B541F">
        <w:rPr>
          <w:rFonts w:eastAsiaTheme="minorEastAsia"/>
          <w:lang w:eastAsia="zh-CN"/>
        </w:rPr>
        <w:t>-</w:t>
      </w:r>
      <w:r w:rsidR="00595D80">
        <w:rPr>
          <w:rFonts w:eastAsiaTheme="minorEastAsia"/>
          <w:lang w:eastAsia="zh-CN"/>
        </w:rPr>
        <w:t>sync should be further discussed.</w:t>
      </w:r>
      <w:r w:rsidR="00BC7754">
        <w:rPr>
          <w:rFonts w:eastAsiaTheme="minorEastAsia"/>
          <w:lang w:eastAsia="zh-CN"/>
        </w:rPr>
        <w:t xml:space="preserve"> When UL sync with one TRP </w:t>
      </w:r>
      <w:r w:rsidR="006D7EDC">
        <w:rPr>
          <w:rFonts w:eastAsiaTheme="minorEastAsia"/>
          <w:lang w:eastAsia="zh-CN"/>
        </w:rPr>
        <w:t xml:space="preserve">is </w:t>
      </w:r>
      <w:r w:rsidR="00BC7754">
        <w:rPr>
          <w:rFonts w:eastAsiaTheme="minorEastAsia"/>
          <w:lang w:eastAsia="zh-CN"/>
        </w:rPr>
        <w:t>lo</w:t>
      </w:r>
      <w:r w:rsidR="006D7EDC">
        <w:rPr>
          <w:rFonts w:eastAsiaTheme="minorEastAsia"/>
          <w:lang w:eastAsia="zh-CN"/>
        </w:rPr>
        <w:t>st</w:t>
      </w:r>
      <w:r w:rsidR="00BC7754">
        <w:rPr>
          <w:rFonts w:eastAsiaTheme="minorEastAsia"/>
          <w:lang w:eastAsia="zh-CN"/>
        </w:rPr>
        <w:t xml:space="preserve"> the associated PUCCH and SRS transmission should </w:t>
      </w:r>
      <w:r w:rsidR="006D7EDC">
        <w:rPr>
          <w:rFonts w:eastAsiaTheme="minorEastAsia"/>
          <w:lang w:eastAsia="zh-CN"/>
        </w:rPr>
        <w:t xml:space="preserve">be </w:t>
      </w:r>
      <w:r w:rsidR="00BC7754">
        <w:rPr>
          <w:rFonts w:eastAsiaTheme="minorEastAsia"/>
          <w:lang w:eastAsia="zh-CN"/>
        </w:rPr>
        <w:t>released naturally to avoid non</w:t>
      </w:r>
      <w:r w:rsidR="006D7EDC">
        <w:rPr>
          <w:rFonts w:eastAsiaTheme="minorEastAsia"/>
          <w:lang w:eastAsia="zh-CN"/>
        </w:rPr>
        <w:t>-</w:t>
      </w:r>
      <w:r w:rsidR="00BC7754">
        <w:rPr>
          <w:rFonts w:eastAsiaTheme="minorEastAsia"/>
          <w:lang w:eastAsia="zh-CN"/>
        </w:rPr>
        <w:t xml:space="preserve">effective transmission. As for data, potential transmission can proceed towards the other TRP which maintains UL sync. </w:t>
      </w:r>
    </w:p>
    <w:p w14:paraId="316E7CD4" w14:textId="7FFD2618" w:rsidR="005C454D" w:rsidRPr="00AC68B7" w:rsidRDefault="005C454D" w:rsidP="001A732F">
      <w:pPr>
        <w:pStyle w:val="proposal"/>
        <w:spacing w:before="120" w:after="120"/>
        <w:ind w:hanging="1130"/>
      </w:pPr>
      <w:bookmarkStart w:id="23" w:name="_Hlk111222992"/>
      <w:r>
        <w:t>Further discuss UE behavior in out-of-sync state.</w:t>
      </w:r>
    </w:p>
    <w:bookmarkEnd w:id="23"/>
    <w:p w14:paraId="540E3AA5" w14:textId="1DDAD1AB" w:rsidR="00926402" w:rsidRDefault="00926402" w:rsidP="0093264F">
      <w:pPr>
        <w:pStyle w:val="title1"/>
      </w:pPr>
      <w:r w:rsidRPr="00C914FE">
        <w:t xml:space="preserve">Conclusions </w:t>
      </w:r>
      <w:r>
        <w:rPr>
          <w:rFonts w:hint="eastAsia"/>
        </w:rPr>
        <w:t xml:space="preserve"> </w:t>
      </w:r>
      <w:bookmarkStart w:id="24" w:name="_Hlk47379150"/>
    </w:p>
    <w:p w14:paraId="6EAA4A1C" w14:textId="2D0AEAB8" w:rsidR="0093264F" w:rsidRDefault="0093264F" w:rsidP="0093264F">
      <w:pPr>
        <w:rPr>
          <w:rFonts w:eastAsiaTheme="minorEastAsia"/>
          <w:lang w:eastAsia="zh-CN"/>
        </w:rPr>
      </w:pPr>
      <w:r>
        <w:rPr>
          <w:rFonts w:eastAsiaTheme="minorEastAsia"/>
          <w:lang w:eastAsia="zh-CN"/>
        </w:rPr>
        <w:t xml:space="preserve">In this contribution, we have </w:t>
      </w:r>
      <w:r w:rsidR="004F46DF">
        <w:rPr>
          <w:rFonts w:eastAsiaTheme="minorEastAsia"/>
          <w:lang w:eastAsia="zh-CN"/>
        </w:rPr>
        <w:t xml:space="preserve">the </w:t>
      </w:r>
      <w:r>
        <w:rPr>
          <w:rFonts w:eastAsiaTheme="minorEastAsia"/>
          <w:lang w:eastAsia="zh-CN"/>
        </w:rPr>
        <w:t xml:space="preserve">following </w:t>
      </w:r>
      <w:r w:rsidR="0076649A">
        <w:rPr>
          <w:rFonts w:eastAsiaTheme="minorEastAsia"/>
          <w:lang w:eastAsia="zh-CN"/>
        </w:rPr>
        <w:t xml:space="preserve">observation </w:t>
      </w:r>
      <w:r w:rsidR="002F3274">
        <w:rPr>
          <w:rFonts w:eastAsiaTheme="minorEastAsia"/>
          <w:lang w:eastAsia="zh-CN"/>
        </w:rPr>
        <w:t xml:space="preserve">and </w:t>
      </w:r>
      <w:r>
        <w:rPr>
          <w:rFonts w:eastAsiaTheme="minorEastAsia"/>
          <w:lang w:eastAsia="zh-CN"/>
        </w:rPr>
        <w:t xml:space="preserve">proposals: </w:t>
      </w:r>
    </w:p>
    <w:p w14:paraId="69220A71" w14:textId="7BF43D31" w:rsidR="0076649A" w:rsidRDefault="002F3274" w:rsidP="001A732F">
      <w:pPr>
        <w:pStyle w:val="observation"/>
        <w:numPr>
          <w:ilvl w:val="0"/>
          <w:numId w:val="16"/>
        </w:numPr>
        <w:ind w:left="1418" w:hanging="1418"/>
      </w:pPr>
      <w:r>
        <w:t xml:space="preserve">Timing offset p between non-synchronized TRPs can be obtained through two RACH </w:t>
      </w:r>
      <w:r w:rsidR="00727D89">
        <w:t xml:space="preserve">  </w:t>
      </w:r>
      <w:r>
        <w:t>procedures.</w:t>
      </w:r>
    </w:p>
    <w:p w14:paraId="63DC7084" w14:textId="11409C1D" w:rsidR="001A732F" w:rsidRPr="002F3274" w:rsidRDefault="001A732F" w:rsidP="001A732F">
      <w:pPr>
        <w:pStyle w:val="observation"/>
        <w:ind w:left="1418" w:hanging="1418"/>
      </w:pPr>
      <w:r>
        <w:t>UL timing for the second TRP which is adjusted by the DL timing difference is aligned well.</w:t>
      </w:r>
    </w:p>
    <w:p w14:paraId="0C89CD26" w14:textId="0505D479" w:rsidR="0093264F" w:rsidRDefault="001A732F" w:rsidP="001A732F">
      <w:pPr>
        <w:pStyle w:val="proposal"/>
        <w:numPr>
          <w:ilvl w:val="0"/>
          <w:numId w:val="20"/>
        </w:numPr>
        <w:spacing w:before="120" w:after="120"/>
        <w:ind w:hanging="1130"/>
      </w:pPr>
      <w:r w:rsidRPr="001A732F">
        <w:t>For the case without SRS/PUSCH but with PUCCH transmission to the second TRP, support a TA control mode that only one TAC is explicitly indicated and associated with the first TRP, with the other TA determined by the received TAC together with DL receiving timing difference between the TRPs.</w:t>
      </w:r>
    </w:p>
    <w:p w14:paraId="4A89D652" w14:textId="77777777" w:rsidR="001A732F" w:rsidRPr="001A732F" w:rsidRDefault="001A732F" w:rsidP="001A732F">
      <w:pPr>
        <w:pStyle w:val="proposal"/>
        <w:numPr>
          <w:ilvl w:val="0"/>
          <w:numId w:val="20"/>
        </w:numPr>
        <w:spacing w:before="120" w:after="120"/>
        <w:ind w:hanging="1130"/>
      </w:pPr>
      <w:r w:rsidRPr="001A732F">
        <w:t>Two reference timing are considered for two TA.</w:t>
      </w:r>
    </w:p>
    <w:p w14:paraId="320ECDD6" w14:textId="77777777" w:rsidR="001A732F" w:rsidRPr="001A732F" w:rsidRDefault="001A732F" w:rsidP="00CB5095">
      <w:pPr>
        <w:pStyle w:val="proposal"/>
        <w:numPr>
          <w:ilvl w:val="0"/>
          <w:numId w:val="20"/>
        </w:numPr>
        <w:spacing w:before="120" w:after="120"/>
        <w:ind w:hanging="1130"/>
      </w:pPr>
      <w:r w:rsidRPr="001A732F">
        <w:t>UE shall assume the time difference between signals from two TRPs arriving at the UE is within a CP.</w:t>
      </w:r>
    </w:p>
    <w:p w14:paraId="727D533A" w14:textId="7F4565B2" w:rsidR="0096165A" w:rsidRPr="0009319A" w:rsidRDefault="0096165A" w:rsidP="0096165A">
      <w:pPr>
        <w:pStyle w:val="proposal"/>
        <w:spacing w:before="120" w:after="120"/>
        <w:ind w:hanging="1130"/>
      </w:pPr>
      <w:r>
        <w:lastRenderedPageBreak/>
        <w:t xml:space="preserve">Support associate TAG to </w:t>
      </w:r>
      <w:r w:rsidRPr="00FA28D0">
        <w:rPr>
          <w:color w:val="000000" w:themeColor="text1"/>
        </w:rPr>
        <w:t>CORESETPoolIndex</w:t>
      </w:r>
      <w:r>
        <w:rPr>
          <w:color w:val="000000" w:themeColor="text1"/>
        </w:rPr>
        <w:t>.</w:t>
      </w:r>
    </w:p>
    <w:p w14:paraId="4CEEC697" w14:textId="77777777" w:rsidR="0096165A" w:rsidRDefault="0096165A" w:rsidP="0096165A">
      <w:pPr>
        <w:pStyle w:val="proposal"/>
        <w:numPr>
          <w:ilvl w:val="0"/>
          <w:numId w:val="14"/>
        </w:numPr>
        <w:spacing w:before="120" w:after="120"/>
        <w:ind w:hanging="1130"/>
      </w:pPr>
      <w:r>
        <w:t xml:space="preserve">The relation between channels/signals and the applied TAs </w:t>
      </w:r>
      <w:r>
        <w:rPr>
          <w:rFonts w:hint="eastAsia"/>
        </w:rPr>
        <w:t>is</w:t>
      </w:r>
      <w:r>
        <w:t xml:space="preserve"> acquired by the assumption that TCI states activated by one MAC CE associated with one CoresetPoolIndex share one TA.</w:t>
      </w:r>
    </w:p>
    <w:p w14:paraId="750BDD39" w14:textId="32CBB475" w:rsidR="001A732F" w:rsidRDefault="0096165A" w:rsidP="0096165A">
      <w:pPr>
        <w:pStyle w:val="proposal"/>
        <w:numPr>
          <w:ilvl w:val="0"/>
          <w:numId w:val="14"/>
        </w:numPr>
        <w:spacing w:before="120" w:after="120"/>
        <w:ind w:hanging="1130"/>
      </w:pPr>
      <w:r>
        <w:t xml:space="preserve">To achieve initial time alignment for each TRP, support TRP-specific </w:t>
      </w:r>
      <w:r>
        <w:rPr>
          <w:rFonts w:hint="eastAsia"/>
        </w:rPr>
        <w:t>R</w:t>
      </w:r>
      <w:r>
        <w:t xml:space="preserve">ACH triggered by </w:t>
      </w:r>
      <w:r>
        <w:rPr>
          <w:rFonts w:hint="eastAsia"/>
        </w:rPr>
        <w:t>the</w:t>
      </w:r>
      <w:r>
        <w:t xml:space="preserve"> PDCCH order for both intra-cell and inter-cell mTRP</w:t>
      </w:r>
      <w:r>
        <w:rPr>
          <w:rFonts w:hint="eastAsia"/>
        </w:rPr>
        <w:t>.</w:t>
      </w:r>
      <w:r>
        <w:t xml:space="preserve"> </w:t>
      </w:r>
    </w:p>
    <w:p w14:paraId="5363DED2" w14:textId="4BB4E040" w:rsidR="00313157" w:rsidRPr="00313157" w:rsidRDefault="00313157" w:rsidP="001A732F">
      <w:pPr>
        <w:pStyle w:val="proposal"/>
        <w:spacing w:before="120" w:after="120"/>
        <w:ind w:hanging="1130"/>
      </w:pPr>
      <w:r>
        <w:t xml:space="preserve">The association </w:t>
      </w:r>
      <w:r>
        <w:rPr>
          <w:rFonts w:hint="eastAsia"/>
        </w:rPr>
        <w:t>between</w:t>
      </w:r>
      <w:r>
        <w:t xml:space="preserve"> the RACH procedure and TRP can be implicitly obtained through CoresetpoolIndex in both intra-cell and inter-cell mTRP operations. </w:t>
      </w:r>
    </w:p>
    <w:p w14:paraId="6EEC70C7" w14:textId="67401844" w:rsidR="0093264F" w:rsidRPr="000F382E" w:rsidRDefault="00313157" w:rsidP="000F382E">
      <w:pPr>
        <w:pStyle w:val="proposal"/>
        <w:numPr>
          <w:ilvl w:val="3"/>
          <w:numId w:val="15"/>
        </w:numPr>
        <w:spacing w:before="120" w:after="120"/>
        <w:rPr>
          <w:rFonts w:eastAsiaTheme="minorEastAsia"/>
        </w:rPr>
      </w:pPr>
      <w:r>
        <w:t xml:space="preserve">Per TRP </w:t>
      </w:r>
      <w:r>
        <w:rPr>
          <w:rFonts w:hint="eastAsia"/>
        </w:rPr>
        <w:t>RACH</w:t>
      </w:r>
      <w:r>
        <w:t xml:space="preserve"> resource configuration also needs to be enhanced for inter-cell MTRP cases. </w:t>
      </w:r>
    </w:p>
    <w:p w14:paraId="5175C830" w14:textId="2E73FE55" w:rsidR="0096165A" w:rsidRDefault="0096165A" w:rsidP="0096165A">
      <w:pPr>
        <w:pStyle w:val="proposal"/>
        <w:spacing w:before="120" w:after="120"/>
        <w:ind w:hanging="1130"/>
      </w:pPr>
      <w:r>
        <w:t>Further study configuration of type1 CSS for the TRP-specific RACH.</w:t>
      </w:r>
    </w:p>
    <w:p w14:paraId="0D2483DC" w14:textId="4CE35355" w:rsidR="0096165A" w:rsidRPr="00B22FB4" w:rsidRDefault="0096165A" w:rsidP="0096165A">
      <w:pPr>
        <w:pStyle w:val="proposal"/>
        <w:numPr>
          <w:ilvl w:val="0"/>
          <w:numId w:val="14"/>
        </w:numPr>
        <w:spacing w:before="120" w:after="120"/>
        <w:ind w:hanging="1130"/>
      </w:pPr>
      <w:r>
        <w:t>Scheduling restriction or dropping rules need to be defined to handle the overlapping issue.</w:t>
      </w:r>
    </w:p>
    <w:p w14:paraId="2F06109C" w14:textId="77777777" w:rsidR="0096165A" w:rsidRPr="00307B79" w:rsidRDefault="0096165A" w:rsidP="0096165A">
      <w:pPr>
        <w:pStyle w:val="proposal"/>
        <w:spacing w:before="120" w:after="120"/>
        <w:ind w:hanging="1130"/>
      </w:pPr>
      <w:r>
        <w:t xml:space="preserve">Scheduling restriction or dropping rules should be designed considering the </w:t>
      </w:r>
      <w:r w:rsidRPr="00F13E4A">
        <w:t>MTTD</w:t>
      </w:r>
      <w:r>
        <w:t xml:space="preserve"> between two TAGs</w:t>
      </w:r>
      <w:r w:rsidRPr="00F13E4A">
        <w:t>.</w:t>
      </w:r>
    </w:p>
    <w:p w14:paraId="4DE76704" w14:textId="77777777" w:rsidR="0096165A" w:rsidRDefault="0096165A" w:rsidP="0096165A">
      <w:pPr>
        <w:pStyle w:val="proposal"/>
        <w:numPr>
          <w:ilvl w:val="0"/>
          <w:numId w:val="14"/>
        </w:numPr>
        <w:spacing w:before="120" w:after="120"/>
        <w:ind w:hanging="1130"/>
      </w:pPr>
      <w:r>
        <w:t>Scheduling restriction or dropping rules should be defined considering UE capabilities on the switching time between two TA loops.</w:t>
      </w:r>
    </w:p>
    <w:p w14:paraId="4A09A66F" w14:textId="77777777" w:rsidR="0096165A" w:rsidRPr="00307B79" w:rsidRDefault="0096165A" w:rsidP="0096165A">
      <w:pPr>
        <w:pStyle w:val="proposal"/>
        <w:numPr>
          <w:ilvl w:val="0"/>
          <w:numId w:val="14"/>
        </w:numPr>
        <w:spacing w:before="120" w:after="120"/>
        <w:ind w:hanging="1130"/>
      </w:pPr>
      <w:r>
        <w:rPr>
          <w:rFonts w:ascii="Times" w:hAnsi="Times" w:cs="Times"/>
          <w:color w:val="010101"/>
        </w:rPr>
        <w:t>With</w:t>
      </w:r>
      <w:r w:rsidRPr="002852C9">
        <w:rPr>
          <w:rFonts w:ascii="Times" w:hAnsi="Times" w:cs="Times"/>
          <w:color w:val="010101"/>
        </w:rPr>
        <w:t xml:space="preserve"> overlapped transmission </w:t>
      </w:r>
      <w:r>
        <w:rPr>
          <w:rFonts w:ascii="Times" w:hAnsi="Times" w:cs="Times"/>
          <w:color w:val="010101"/>
        </w:rPr>
        <w:t>due to two TAs shouldn’t up scope Rel-18 STxMP objective</w:t>
      </w:r>
      <w:r>
        <w:t>.</w:t>
      </w:r>
    </w:p>
    <w:bookmarkEnd w:id="24"/>
    <w:p w14:paraId="0692E265" w14:textId="7A2B5A6B" w:rsidR="00926402" w:rsidRPr="00313157" w:rsidRDefault="001A732F" w:rsidP="001A732F">
      <w:pPr>
        <w:pStyle w:val="proposal"/>
        <w:spacing w:before="120" w:after="120"/>
        <w:ind w:hanging="1130"/>
      </w:pPr>
      <w:r>
        <w:t>Further discuss UE behavior in out-of-sync state.</w:t>
      </w:r>
    </w:p>
    <w:p w14:paraId="4C03ED2B" w14:textId="77777777" w:rsidR="00926402" w:rsidRPr="00C914FE" w:rsidRDefault="00926402" w:rsidP="00926402">
      <w:pPr>
        <w:pStyle w:val="titlereference"/>
        <w:ind w:left="0" w:firstLine="0"/>
      </w:pPr>
      <w:r w:rsidRPr="00C914FE">
        <w:t>References</w:t>
      </w:r>
      <w:r>
        <w:rPr>
          <w:rFonts w:hint="eastAsia"/>
        </w:rPr>
        <w:t xml:space="preserve"> </w:t>
      </w:r>
    </w:p>
    <w:p w14:paraId="4DAE7877" w14:textId="3A8F5305" w:rsidR="00926402" w:rsidRDefault="00E97CA5" w:rsidP="00E97CA5">
      <w:pPr>
        <w:pStyle w:val="references"/>
        <w:ind w:left="360" w:hanging="360"/>
      </w:pPr>
      <w:bookmarkStart w:id="25" w:name="_Ref83918775"/>
      <w:bookmarkEnd w:id="2"/>
      <w:bookmarkEnd w:id="3"/>
      <w:r>
        <w:t>C</w:t>
      </w:r>
      <w:r w:rsidRPr="009D0307">
        <w:t>hair's Notes RAN1#10</w:t>
      </w:r>
      <w:r>
        <w:t>9</w:t>
      </w:r>
      <w:r w:rsidRPr="009D0307">
        <w:t>-e</w:t>
      </w:r>
      <w:r>
        <w:t>.</w:t>
      </w:r>
      <w:bookmarkEnd w:id="25"/>
    </w:p>
    <w:p w14:paraId="4C0F8183" w14:textId="4FD73D22" w:rsidR="003D0E57" w:rsidRDefault="003D0E57" w:rsidP="003D0E57">
      <w:pPr>
        <w:pStyle w:val="references"/>
        <w:ind w:left="360" w:hanging="360"/>
      </w:pPr>
      <w:bookmarkStart w:id="26" w:name="_Ref115458694"/>
      <w:r>
        <w:t>C</w:t>
      </w:r>
      <w:r w:rsidRPr="009D0307">
        <w:t>hair's Notes RAN1#1</w:t>
      </w:r>
      <w:r>
        <w:t>10.</w:t>
      </w:r>
      <w:bookmarkEnd w:id="26"/>
    </w:p>
    <w:p w14:paraId="5D36364C" w14:textId="6ADA575B" w:rsidR="00435374" w:rsidRDefault="00435374" w:rsidP="00435374">
      <w:pPr>
        <w:pStyle w:val="references"/>
      </w:pPr>
      <w:r>
        <w:rPr>
          <w:rFonts w:hint="eastAsia"/>
        </w:rPr>
        <w:t>3</w:t>
      </w:r>
      <w:r>
        <w:t xml:space="preserve">GPP TS </w:t>
      </w:r>
      <w:r>
        <w:rPr>
          <w:rFonts w:hint="eastAsia"/>
        </w:rPr>
        <w:t>38.</w:t>
      </w:r>
      <w:r>
        <w:t>133</w:t>
      </w:r>
      <w:r>
        <w:rPr>
          <w:rFonts w:hint="eastAsia"/>
        </w:rPr>
        <w:t>,</w:t>
      </w:r>
      <w:r>
        <w:t>V 17.</w:t>
      </w:r>
      <w:r>
        <w:rPr>
          <w:rFonts w:hint="eastAsia"/>
        </w:rPr>
        <w:t>1</w:t>
      </w:r>
      <w:r>
        <w:t>.0,2021-06.</w:t>
      </w:r>
    </w:p>
    <w:p w14:paraId="06C0CCD9" w14:textId="60BA114A" w:rsidR="00BD5A95" w:rsidRPr="003E5385" w:rsidRDefault="00FD7CDB" w:rsidP="00926402">
      <w:pPr>
        <w:pStyle w:val="references"/>
      </w:pPr>
      <w:r>
        <w:rPr>
          <w:rFonts w:hint="eastAsia"/>
        </w:rPr>
        <w:t>3</w:t>
      </w:r>
      <w:r>
        <w:t xml:space="preserve">GPP TS </w:t>
      </w:r>
      <w:r>
        <w:rPr>
          <w:rFonts w:hint="eastAsia"/>
        </w:rPr>
        <w:t>38.</w:t>
      </w:r>
      <w:r w:rsidR="00E97CA5">
        <w:t>321</w:t>
      </w:r>
      <w:r>
        <w:rPr>
          <w:rFonts w:hint="eastAsia"/>
        </w:rPr>
        <w:t>,</w:t>
      </w:r>
      <w:r>
        <w:t>V 17.</w:t>
      </w:r>
      <w:r w:rsidR="00334176">
        <w:rPr>
          <w:rFonts w:hint="eastAsia"/>
        </w:rPr>
        <w:t>1</w:t>
      </w:r>
      <w:r>
        <w:t>.0,2021-0</w:t>
      </w:r>
      <w:r w:rsidR="00334176">
        <w:t>6</w:t>
      </w:r>
      <w:r w:rsidR="00BA12ED">
        <w:t>.</w:t>
      </w:r>
    </w:p>
    <w:p w14:paraId="73C2E418" w14:textId="77777777" w:rsidR="00926402" w:rsidRPr="00926402" w:rsidRDefault="00926402" w:rsidP="00926402">
      <w:pPr>
        <w:rPr>
          <w:rFonts w:eastAsiaTheme="minorEastAsia"/>
          <w:lang w:eastAsia="zh-CN"/>
        </w:rPr>
      </w:pPr>
    </w:p>
    <w:sectPr w:rsidR="00926402" w:rsidRPr="00926402" w:rsidSect="009435B6">
      <w:headerReference w:type="default" r:id="rId27"/>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8FBF5B" w14:textId="77777777" w:rsidR="00F80EA2" w:rsidRDefault="00F80EA2">
      <w:r>
        <w:separator/>
      </w:r>
    </w:p>
  </w:endnote>
  <w:endnote w:type="continuationSeparator" w:id="0">
    <w:p w14:paraId="7FC3F509" w14:textId="77777777" w:rsidR="00F80EA2" w:rsidRDefault="00F80EA2">
      <w:r>
        <w:continuationSeparator/>
      </w:r>
    </w:p>
  </w:endnote>
  <w:endnote w:type="continuationNotice" w:id="1">
    <w:p w14:paraId="58A9614E" w14:textId="77777777" w:rsidR="00F80EA2" w:rsidRDefault="00F80E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A204CD" w14:textId="77777777" w:rsidR="00F80EA2" w:rsidRDefault="00F80EA2">
      <w:r>
        <w:separator/>
      </w:r>
    </w:p>
  </w:footnote>
  <w:footnote w:type="continuationSeparator" w:id="0">
    <w:p w14:paraId="603E4536" w14:textId="77777777" w:rsidR="00F80EA2" w:rsidRDefault="00F80EA2">
      <w:r>
        <w:continuationSeparator/>
      </w:r>
    </w:p>
  </w:footnote>
  <w:footnote w:type="continuationNotice" w:id="1">
    <w:p w14:paraId="15D8CBB3" w14:textId="77777777" w:rsidR="00F80EA2" w:rsidRDefault="00F80EA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3A22E9" w:rsidRDefault="003A22E9"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0657C5"/>
    <w:multiLevelType w:val="multilevel"/>
    <w:tmpl w:val="110657C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5CC6B51"/>
    <w:multiLevelType w:val="hybridMultilevel"/>
    <w:tmpl w:val="A2F622B6"/>
    <w:lvl w:ilvl="0" w:tplc="F0EE0F2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CD71883"/>
    <w:multiLevelType w:val="hybridMultilevel"/>
    <w:tmpl w:val="FA82FFBA"/>
    <w:lvl w:ilvl="0" w:tplc="43FA2346">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F425733"/>
    <w:multiLevelType w:val="multilevel"/>
    <w:tmpl w:val="10AE55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8F86914"/>
    <w:multiLevelType w:val="multilevel"/>
    <w:tmpl w:val="EB2C9E98"/>
    <w:lvl w:ilvl="0">
      <w:start w:val="1"/>
      <w:numFmt w:val="decimal"/>
      <w:pStyle w:val="title1"/>
      <w:lvlText w:val="%1."/>
      <w:lvlJc w:val="left"/>
      <w:pPr>
        <w:ind w:left="425" w:hanging="425"/>
      </w:pPr>
      <w:rPr>
        <w:color w:val="000000" w:themeColor="text1"/>
      </w:r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2AB35519"/>
    <w:multiLevelType w:val="hybridMultilevel"/>
    <w:tmpl w:val="C72C7BAC"/>
    <w:lvl w:ilvl="0" w:tplc="F0EE0F2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0" w15:restartNumberingAfterBreak="0">
    <w:nsid w:val="3F82278D"/>
    <w:multiLevelType w:val="hybridMultilevel"/>
    <w:tmpl w:val="1CCE645E"/>
    <w:lvl w:ilvl="0" w:tplc="F0EE0F2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2" w15:restartNumberingAfterBreak="0">
    <w:nsid w:val="440127B4"/>
    <w:multiLevelType w:val="hybridMultilevel"/>
    <w:tmpl w:val="D646B91E"/>
    <w:lvl w:ilvl="0" w:tplc="F0EE0F23">
      <w:start w:val="1"/>
      <w:numFmt w:val="bullet"/>
      <w:lvlText w:val="•"/>
      <w:lvlJc w:val="left"/>
      <w:pPr>
        <w:ind w:left="1080" w:hanging="420"/>
      </w:pPr>
      <w:rPr>
        <w:rFonts w:ascii="Arial" w:hAnsi="Arial" w:cs="Arial" w:hint="default"/>
      </w:rPr>
    </w:lvl>
    <w:lvl w:ilvl="1" w:tplc="04090003" w:tentative="1">
      <w:start w:val="1"/>
      <w:numFmt w:val="bullet"/>
      <w:lvlText w:val=""/>
      <w:lvlJc w:val="left"/>
      <w:pPr>
        <w:ind w:left="1500" w:hanging="420"/>
      </w:pPr>
      <w:rPr>
        <w:rFonts w:ascii="Wingdings" w:hAnsi="Wingdings" w:hint="default"/>
      </w:rPr>
    </w:lvl>
    <w:lvl w:ilvl="2" w:tplc="04090005" w:tentative="1">
      <w:start w:val="1"/>
      <w:numFmt w:val="bullet"/>
      <w:lvlText w:val=""/>
      <w:lvlJc w:val="left"/>
      <w:pPr>
        <w:ind w:left="1920" w:hanging="420"/>
      </w:pPr>
      <w:rPr>
        <w:rFonts w:ascii="Wingdings" w:hAnsi="Wingdings" w:hint="default"/>
      </w:rPr>
    </w:lvl>
    <w:lvl w:ilvl="3" w:tplc="04090001" w:tentative="1">
      <w:start w:val="1"/>
      <w:numFmt w:val="bullet"/>
      <w:lvlText w:val=""/>
      <w:lvlJc w:val="left"/>
      <w:pPr>
        <w:ind w:left="2340" w:hanging="420"/>
      </w:pPr>
      <w:rPr>
        <w:rFonts w:ascii="Wingdings" w:hAnsi="Wingdings" w:hint="default"/>
      </w:rPr>
    </w:lvl>
    <w:lvl w:ilvl="4" w:tplc="04090003" w:tentative="1">
      <w:start w:val="1"/>
      <w:numFmt w:val="bullet"/>
      <w:lvlText w:val=""/>
      <w:lvlJc w:val="left"/>
      <w:pPr>
        <w:ind w:left="2760" w:hanging="420"/>
      </w:pPr>
      <w:rPr>
        <w:rFonts w:ascii="Wingdings" w:hAnsi="Wingdings" w:hint="default"/>
      </w:rPr>
    </w:lvl>
    <w:lvl w:ilvl="5" w:tplc="04090005" w:tentative="1">
      <w:start w:val="1"/>
      <w:numFmt w:val="bullet"/>
      <w:lvlText w:val=""/>
      <w:lvlJc w:val="left"/>
      <w:pPr>
        <w:ind w:left="3180" w:hanging="420"/>
      </w:pPr>
      <w:rPr>
        <w:rFonts w:ascii="Wingdings" w:hAnsi="Wingdings" w:hint="default"/>
      </w:rPr>
    </w:lvl>
    <w:lvl w:ilvl="6" w:tplc="04090001" w:tentative="1">
      <w:start w:val="1"/>
      <w:numFmt w:val="bullet"/>
      <w:lvlText w:val=""/>
      <w:lvlJc w:val="left"/>
      <w:pPr>
        <w:ind w:left="3600" w:hanging="420"/>
      </w:pPr>
      <w:rPr>
        <w:rFonts w:ascii="Wingdings" w:hAnsi="Wingdings" w:hint="default"/>
      </w:rPr>
    </w:lvl>
    <w:lvl w:ilvl="7" w:tplc="04090003" w:tentative="1">
      <w:start w:val="1"/>
      <w:numFmt w:val="bullet"/>
      <w:lvlText w:val=""/>
      <w:lvlJc w:val="left"/>
      <w:pPr>
        <w:ind w:left="4020" w:hanging="420"/>
      </w:pPr>
      <w:rPr>
        <w:rFonts w:ascii="Wingdings" w:hAnsi="Wingdings" w:hint="default"/>
      </w:rPr>
    </w:lvl>
    <w:lvl w:ilvl="8" w:tplc="04090005" w:tentative="1">
      <w:start w:val="1"/>
      <w:numFmt w:val="bullet"/>
      <w:lvlText w:val=""/>
      <w:lvlJc w:val="left"/>
      <w:pPr>
        <w:ind w:left="4440" w:hanging="420"/>
      </w:pPr>
      <w:rPr>
        <w:rFonts w:ascii="Wingdings" w:hAnsi="Wingdings" w:hint="default"/>
      </w:rPr>
    </w:lvl>
  </w:abstractNum>
  <w:abstractNum w:abstractNumId="13" w15:restartNumberingAfterBreak="0">
    <w:nsid w:val="45656483"/>
    <w:multiLevelType w:val="hybridMultilevel"/>
    <w:tmpl w:val="E2044FC2"/>
    <w:lvl w:ilvl="0" w:tplc="4AC03CAE">
      <w:start w:val="1"/>
      <w:numFmt w:val="decimal"/>
      <w:pStyle w:val="observation"/>
      <w:lvlText w:val="Observation %1:"/>
      <w:lvlJc w:val="left"/>
      <w:pPr>
        <w:ind w:left="1220" w:hanging="420"/>
      </w:pPr>
      <w:rPr>
        <w:rFonts w:hint="eastAsia"/>
      </w:rPr>
    </w:lvl>
    <w:lvl w:ilvl="1" w:tplc="04090019" w:tentative="1">
      <w:start w:val="1"/>
      <w:numFmt w:val="lowerLetter"/>
      <w:lvlText w:val="%2)"/>
      <w:lvlJc w:val="left"/>
      <w:pPr>
        <w:ind w:left="1640" w:hanging="420"/>
      </w:pPr>
    </w:lvl>
    <w:lvl w:ilvl="2" w:tplc="0409001B" w:tentative="1">
      <w:start w:val="1"/>
      <w:numFmt w:val="lowerRoman"/>
      <w:lvlText w:val="%3."/>
      <w:lvlJc w:val="right"/>
      <w:pPr>
        <w:ind w:left="2060" w:hanging="420"/>
      </w:pPr>
    </w:lvl>
    <w:lvl w:ilvl="3" w:tplc="0409000F" w:tentative="1">
      <w:start w:val="1"/>
      <w:numFmt w:val="decimal"/>
      <w:lvlText w:val="%4."/>
      <w:lvlJc w:val="left"/>
      <w:pPr>
        <w:ind w:left="2480" w:hanging="420"/>
      </w:pPr>
    </w:lvl>
    <w:lvl w:ilvl="4" w:tplc="04090019" w:tentative="1">
      <w:start w:val="1"/>
      <w:numFmt w:val="lowerLetter"/>
      <w:lvlText w:val="%5)"/>
      <w:lvlJc w:val="left"/>
      <w:pPr>
        <w:ind w:left="2900" w:hanging="420"/>
      </w:pPr>
    </w:lvl>
    <w:lvl w:ilvl="5" w:tplc="0409001B" w:tentative="1">
      <w:start w:val="1"/>
      <w:numFmt w:val="lowerRoman"/>
      <w:lvlText w:val="%6."/>
      <w:lvlJc w:val="right"/>
      <w:pPr>
        <w:ind w:left="3320" w:hanging="420"/>
      </w:pPr>
    </w:lvl>
    <w:lvl w:ilvl="6" w:tplc="0409000F" w:tentative="1">
      <w:start w:val="1"/>
      <w:numFmt w:val="decimal"/>
      <w:lvlText w:val="%7."/>
      <w:lvlJc w:val="left"/>
      <w:pPr>
        <w:ind w:left="3740" w:hanging="420"/>
      </w:pPr>
    </w:lvl>
    <w:lvl w:ilvl="7" w:tplc="04090019" w:tentative="1">
      <w:start w:val="1"/>
      <w:numFmt w:val="lowerLetter"/>
      <w:lvlText w:val="%8)"/>
      <w:lvlJc w:val="left"/>
      <w:pPr>
        <w:ind w:left="4160" w:hanging="420"/>
      </w:pPr>
    </w:lvl>
    <w:lvl w:ilvl="8" w:tplc="0409001B" w:tentative="1">
      <w:start w:val="1"/>
      <w:numFmt w:val="lowerRoman"/>
      <w:lvlText w:val="%9."/>
      <w:lvlJc w:val="right"/>
      <w:pPr>
        <w:ind w:left="4580" w:hanging="42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7"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8" w15:restartNumberingAfterBreak="0">
    <w:nsid w:val="6192665B"/>
    <w:multiLevelType w:val="hybridMultilevel"/>
    <w:tmpl w:val="DEE69A38"/>
    <w:lvl w:ilvl="0" w:tplc="F03251EE">
      <w:start w:val="1"/>
      <w:numFmt w:val="decimal"/>
      <w:pStyle w:val="figure"/>
      <w:lvlText w:val="Figure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DD0D10"/>
    <w:multiLevelType w:val="multilevel"/>
    <w:tmpl w:val="AC7455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70B94C02"/>
    <w:multiLevelType w:val="multilevel"/>
    <w:tmpl w:val="5BB495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7A153C67"/>
    <w:multiLevelType w:val="hybridMultilevel"/>
    <w:tmpl w:val="CC568A06"/>
    <w:lvl w:ilvl="0" w:tplc="BD74890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7"/>
  </w:num>
  <w:num w:numId="2">
    <w:abstractNumId w:val="21"/>
  </w:num>
  <w:num w:numId="3">
    <w:abstractNumId w:val="11"/>
  </w:num>
  <w:num w:numId="4">
    <w:abstractNumId w:val="16"/>
  </w:num>
  <w:num w:numId="5">
    <w:abstractNumId w:val="9"/>
  </w:num>
  <w:num w:numId="6">
    <w:abstractNumId w:val="8"/>
  </w:num>
  <w:num w:numId="7">
    <w:abstractNumId w:val="14"/>
  </w:num>
  <w:num w:numId="8">
    <w:abstractNumId w:val="7"/>
  </w:num>
  <w:num w:numId="9">
    <w:abstractNumId w:val="3"/>
  </w:num>
  <w:num w:numId="10">
    <w:abstractNumId w:val="5"/>
  </w:num>
  <w:num w:numId="11">
    <w:abstractNumId w:val="13"/>
  </w:num>
  <w:num w:numId="12">
    <w:abstractNumId w:val="0"/>
  </w:num>
  <w:num w:numId="13">
    <w:abstractNumId w:val="18"/>
  </w:num>
  <w:num w:numId="14">
    <w:abstractNumId w:val="3"/>
    <w:lvlOverride w:ilvl="0">
      <w:startOverride w:val="1"/>
    </w:lvlOverride>
  </w:num>
  <w:num w:numId="15">
    <w:abstractNumId w:val="3"/>
    <w:lvlOverride w:ilvl="0">
      <w:startOverride w:val="1"/>
    </w:lvlOverride>
  </w:num>
  <w:num w:numId="16">
    <w:abstractNumId w:val="13"/>
    <w:lvlOverride w:ilvl="0">
      <w:startOverride w:val="1"/>
    </w:lvlOverride>
  </w:num>
  <w:num w:numId="17">
    <w:abstractNumId w:val="10"/>
  </w:num>
  <w:num w:numId="18">
    <w:abstractNumId w:val="2"/>
  </w:num>
  <w:num w:numId="19">
    <w:abstractNumId w:val="6"/>
  </w:num>
  <w:num w:numId="20">
    <w:abstractNumId w:val="3"/>
    <w:lvlOverride w:ilvl="0">
      <w:startOverride w:val="1"/>
    </w:lvlOverride>
  </w:num>
  <w:num w:numId="21">
    <w:abstractNumId w:val="3"/>
  </w:num>
  <w:num w:numId="22">
    <w:abstractNumId w:val="3"/>
  </w:num>
  <w:num w:numId="23">
    <w:abstractNumId w:val="20"/>
  </w:num>
  <w:num w:numId="24">
    <w:abstractNumId w:val="12"/>
  </w:num>
  <w:num w:numId="25">
    <w:abstractNumId w:val="4"/>
  </w:num>
  <w:num w:numId="26">
    <w:abstractNumId w:val="19"/>
  </w:num>
  <w:num w:numId="27">
    <w:abstractNumId w:val="22"/>
  </w:num>
  <w:num w:numId="28">
    <w:abstractNumId w:val="3"/>
  </w:num>
  <w:num w:numId="29">
    <w:abstractNumId w:val="1"/>
  </w:num>
  <w:num w:numId="30">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tDAzNbQwNrM0NTBU0lEKTi0uzszPAykwMq8FADPqO0QtAAAA"/>
  </w:docVars>
  <w:rsids>
    <w:rsidRoot w:val="00B87FBC"/>
    <w:rsid w:val="0000069E"/>
    <w:rsid w:val="00000826"/>
    <w:rsid w:val="000012F9"/>
    <w:rsid w:val="00001B5B"/>
    <w:rsid w:val="00002134"/>
    <w:rsid w:val="0000242B"/>
    <w:rsid w:val="000025D5"/>
    <w:rsid w:val="0000314A"/>
    <w:rsid w:val="00003886"/>
    <w:rsid w:val="00003BB8"/>
    <w:rsid w:val="00003CCD"/>
    <w:rsid w:val="0000410D"/>
    <w:rsid w:val="0000460A"/>
    <w:rsid w:val="00004F59"/>
    <w:rsid w:val="00004FAE"/>
    <w:rsid w:val="00005012"/>
    <w:rsid w:val="0000539E"/>
    <w:rsid w:val="000054C0"/>
    <w:rsid w:val="00005C84"/>
    <w:rsid w:val="000060C1"/>
    <w:rsid w:val="000063A7"/>
    <w:rsid w:val="000063B8"/>
    <w:rsid w:val="000065F8"/>
    <w:rsid w:val="0000694F"/>
    <w:rsid w:val="00006C62"/>
    <w:rsid w:val="00010151"/>
    <w:rsid w:val="0001068D"/>
    <w:rsid w:val="000106E0"/>
    <w:rsid w:val="00010791"/>
    <w:rsid w:val="00010CE3"/>
    <w:rsid w:val="00011387"/>
    <w:rsid w:val="000114C4"/>
    <w:rsid w:val="000115AD"/>
    <w:rsid w:val="000116A5"/>
    <w:rsid w:val="0001180C"/>
    <w:rsid w:val="00011C8C"/>
    <w:rsid w:val="00011DBE"/>
    <w:rsid w:val="00011F30"/>
    <w:rsid w:val="00011FFB"/>
    <w:rsid w:val="000120A4"/>
    <w:rsid w:val="00012414"/>
    <w:rsid w:val="000124C4"/>
    <w:rsid w:val="000126F3"/>
    <w:rsid w:val="0001354D"/>
    <w:rsid w:val="000137AA"/>
    <w:rsid w:val="0001397F"/>
    <w:rsid w:val="00014D04"/>
    <w:rsid w:val="00015654"/>
    <w:rsid w:val="00015A87"/>
    <w:rsid w:val="00015CF4"/>
    <w:rsid w:val="00016208"/>
    <w:rsid w:val="00016AC6"/>
    <w:rsid w:val="00016F05"/>
    <w:rsid w:val="00016FB0"/>
    <w:rsid w:val="0001706A"/>
    <w:rsid w:val="000174AD"/>
    <w:rsid w:val="00017BA4"/>
    <w:rsid w:val="00017F49"/>
    <w:rsid w:val="000208A6"/>
    <w:rsid w:val="00020A0A"/>
    <w:rsid w:val="00020A1C"/>
    <w:rsid w:val="0002195F"/>
    <w:rsid w:val="00021B1B"/>
    <w:rsid w:val="00021C03"/>
    <w:rsid w:val="00022A7D"/>
    <w:rsid w:val="00023CC5"/>
    <w:rsid w:val="000241CB"/>
    <w:rsid w:val="00024293"/>
    <w:rsid w:val="00024BC2"/>
    <w:rsid w:val="00024E88"/>
    <w:rsid w:val="000250AB"/>
    <w:rsid w:val="0002552A"/>
    <w:rsid w:val="00025A64"/>
    <w:rsid w:val="000260C1"/>
    <w:rsid w:val="0002671B"/>
    <w:rsid w:val="00026F14"/>
    <w:rsid w:val="0002754F"/>
    <w:rsid w:val="0003056B"/>
    <w:rsid w:val="00030815"/>
    <w:rsid w:val="00030BD6"/>
    <w:rsid w:val="00030DFC"/>
    <w:rsid w:val="00031855"/>
    <w:rsid w:val="00032104"/>
    <w:rsid w:val="000324B9"/>
    <w:rsid w:val="000325F0"/>
    <w:rsid w:val="000325F7"/>
    <w:rsid w:val="00033319"/>
    <w:rsid w:val="000338A4"/>
    <w:rsid w:val="00033D65"/>
    <w:rsid w:val="00033F30"/>
    <w:rsid w:val="00034864"/>
    <w:rsid w:val="00034984"/>
    <w:rsid w:val="00035C55"/>
    <w:rsid w:val="00035D53"/>
    <w:rsid w:val="00035E82"/>
    <w:rsid w:val="000362AB"/>
    <w:rsid w:val="000363AE"/>
    <w:rsid w:val="000363FD"/>
    <w:rsid w:val="00036CBB"/>
    <w:rsid w:val="0003772C"/>
    <w:rsid w:val="000377D4"/>
    <w:rsid w:val="000379F3"/>
    <w:rsid w:val="00037A41"/>
    <w:rsid w:val="00037DBD"/>
    <w:rsid w:val="00037E65"/>
    <w:rsid w:val="0004000C"/>
    <w:rsid w:val="00040A9F"/>
    <w:rsid w:val="000412E1"/>
    <w:rsid w:val="000412FF"/>
    <w:rsid w:val="000415EB"/>
    <w:rsid w:val="00041625"/>
    <w:rsid w:val="00041C1F"/>
    <w:rsid w:val="00041E6C"/>
    <w:rsid w:val="0004209A"/>
    <w:rsid w:val="000421F2"/>
    <w:rsid w:val="00042718"/>
    <w:rsid w:val="00042725"/>
    <w:rsid w:val="00042955"/>
    <w:rsid w:val="00042AB0"/>
    <w:rsid w:val="00042E02"/>
    <w:rsid w:val="00043047"/>
    <w:rsid w:val="00043767"/>
    <w:rsid w:val="000437C3"/>
    <w:rsid w:val="000439E7"/>
    <w:rsid w:val="00043F7C"/>
    <w:rsid w:val="00044275"/>
    <w:rsid w:val="00044623"/>
    <w:rsid w:val="00044DAA"/>
    <w:rsid w:val="00045071"/>
    <w:rsid w:val="000458FF"/>
    <w:rsid w:val="00046195"/>
    <w:rsid w:val="00046517"/>
    <w:rsid w:val="00046C1C"/>
    <w:rsid w:val="000471CE"/>
    <w:rsid w:val="00047398"/>
    <w:rsid w:val="000473DB"/>
    <w:rsid w:val="00047423"/>
    <w:rsid w:val="00047D75"/>
    <w:rsid w:val="00050715"/>
    <w:rsid w:val="00051453"/>
    <w:rsid w:val="000517C0"/>
    <w:rsid w:val="00051BDE"/>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8B6"/>
    <w:rsid w:val="00054A3F"/>
    <w:rsid w:val="000557DC"/>
    <w:rsid w:val="000559D2"/>
    <w:rsid w:val="00055E49"/>
    <w:rsid w:val="00056B0F"/>
    <w:rsid w:val="0005702C"/>
    <w:rsid w:val="00057693"/>
    <w:rsid w:val="00057BFD"/>
    <w:rsid w:val="00060564"/>
    <w:rsid w:val="00060885"/>
    <w:rsid w:val="00060CE4"/>
    <w:rsid w:val="000613E6"/>
    <w:rsid w:val="00062BA8"/>
    <w:rsid w:val="00063781"/>
    <w:rsid w:val="00063A49"/>
    <w:rsid w:val="0006400B"/>
    <w:rsid w:val="0006415F"/>
    <w:rsid w:val="000641A0"/>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019"/>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927"/>
    <w:rsid w:val="00082AB1"/>
    <w:rsid w:val="0008308B"/>
    <w:rsid w:val="000831D2"/>
    <w:rsid w:val="00083543"/>
    <w:rsid w:val="000838E0"/>
    <w:rsid w:val="00083C3C"/>
    <w:rsid w:val="000841C4"/>
    <w:rsid w:val="000849C5"/>
    <w:rsid w:val="00084FDF"/>
    <w:rsid w:val="00085374"/>
    <w:rsid w:val="00085662"/>
    <w:rsid w:val="00085970"/>
    <w:rsid w:val="00086187"/>
    <w:rsid w:val="0008625E"/>
    <w:rsid w:val="0008626B"/>
    <w:rsid w:val="000871C0"/>
    <w:rsid w:val="00087CF0"/>
    <w:rsid w:val="00090B09"/>
    <w:rsid w:val="00090E2E"/>
    <w:rsid w:val="00090FD2"/>
    <w:rsid w:val="00091079"/>
    <w:rsid w:val="00091626"/>
    <w:rsid w:val="00091C53"/>
    <w:rsid w:val="00091C8C"/>
    <w:rsid w:val="000921EC"/>
    <w:rsid w:val="0009234A"/>
    <w:rsid w:val="00092D32"/>
    <w:rsid w:val="00092E4E"/>
    <w:rsid w:val="0009319A"/>
    <w:rsid w:val="000931F0"/>
    <w:rsid w:val="0009327A"/>
    <w:rsid w:val="00093374"/>
    <w:rsid w:val="0009396C"/>
    <w:rsid w:val="00094600"/>
    <w:rsid w:val="00094B3C"/>
    <w:rsid w:val="000951E0"/>
    <w:rsid w:val="00095889"/>
    <w:rsid w:val="00095F77"/>
    <w:rsid w:val="00095FD0"/>
    <w:rsid w:val="00095FD4"/>
    <w:rsid w:val="000965C9"/>
    <w:rsid w:val="00096648"/>
    <w:rsid w:val="00096D26"/>
    <w:rsid w:val="00096E01"/>
    <w:rsid w:val="00096F93"/>
    <w:rsid w:val="0009777D"/>
    <w:rsid w:val="00097909"/>
    <w:rsid w:val="00097E27"/>
    <w:rsid w:val="000A05A4"/>
    <w:rsid w:val="000A07A7"/>
    <w:rsid w:val="000A0834"/>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C78"/>
    <w:rsid w:val="000A5D9F"/>
    <w:rsid w:val="000A5DCA"/>
    <w:rsid w:val="000A5E0C"/>
    <w:rsid w:val="000A6BF8"/>
    <w:rsid w:val="000A6C80"/>
    <w:rsid w:val="000A6E40"/>
    <w:rsid w:val="000B012E"/>
    <w:rsid w:val="000B06E4"/>
    <w:rsid w:val="000B0969"/>
    <w:rsid w:val="000B17B6"/>
    <w:rsid w:val="000B17FB"/>
    <w:rsid w:val="000B1C22"/>
    <w:rsid w:val="000B1C29"/>
    <w:rsid w:val="000B2AD1"/>
    <w:rsid w:val="000B2AE1"/>
    <w:rsid w:val="000B2D16"/>
    <w:rsid w:val="000B2F47"/>
    <w:rsid w:val="000B2FE8"/>
    <w:rsid w:val="000B3142"/>
    <w:rsid w:val="000B3216"/>
    <w:rsid w:val="000B324B"/>
    <w:rsid w:val="000B3374"/>
    <w:rsid w:val="000B3390"/>
    <w:rsid w:val="000B33C6"/>
    <w:rsid w:val="000B36EE"/>
    <w:rsid w:val="000B3BD9"/>
    <w:rsid w:val="000B3EC3"/>
    <w:rsid w:val="000B3F5F"/>
    <w:rsid w:val="000B40D1"/>
    <w:rsid w:val="000B555C"/>
    <w:rsid w:val="000B560D"/>
    <w:rsid w:val="000B5A94"/>
    <w:rsid w:val="000B5F99"/>
    <w:rsid w:val="000B6824"/>
    <w:rsid w:val="000B6BB0"/>
    <w:rsid w:val="000B6BBD"/>
    <w:rsid w:val="000C0162"/>
    <w:rsid w:val="000C0172"/>
    <w:rsid w:val="000C034A"/>
    <w:rsid w:val="000C0645"/>
    <w:rsid w:val="000C06A6"/>
    <w:rsid w:val="000C0875"/>
    <w:rsid w:val="000C0DE3"/>
    <w:rsid w:val="000C1001"/>
    <w:rsid w:val="000C1B5F"/>
    <w:rsid w:val="000C2208"/>
    <w:rsid w:val="000C31B8"/>
    <w:rsid w:val="000C3E89"/>
    <w:rsid w:val="000C3FC8"/>
    <w:rsid w:val="000C4389"/>
    <w:rsid w:val="000C48FF"/>
    <w:rsid w:val="000C4D73"/>
    <w:rsid w:val="000C515A"/>
    <w:rsid w:val="000C5A1A"/>
    <w:rsid w:val="000C5B12"/>
    <w:rsid w:val="000C69BE"/>
    <w:rsid w:val="000C7FF5"/>
    <w:rsid w:val="000D08E1"/>
    <w:rsid w:val="000D0ABD"/>
    <w:rsid w:val="000D0B07"/>
    <w:rsid w:val="000D13EC"/>
    <w:rsid w:val="000D1557"/>
    <w:rsid w:val="000D1D35"/>
    <w:rsid w:val="000D1E97"/>
    <w:rsid w:val="000D1F53"/>
    <w:rsid w:val="000D236A"/>
    <w:rsid w:val="000D2554"/>
    <w:rsid w:val="000D284E"/>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E068D"/>
    <w:rsid w:val="000E078F"/>
    <w:rsid w:val="000E0F87"/>
    <w:rsid w:val="000E169B"/>
    <w:rsid w:val="000E1909"/>
    <w:rsid w:val="000E3465"/>
    <w:rsid w:val="000E3C6B"/>
    <w:rsid w:val="000E4629"/>
    <w:rsid w:val="000E4F2F"/>
    <w:rsid w:val="000E5021"/>
    <w:rsid w:val="000E5A12"/>
    <w:rsid w:val="000E5F18"/>
    <w:rsid w:val="000E5FB3"/>
    <w:rsid w:val="000E64B7"/>
    <w:rsid w:val="000E66F1"/>
    <w:rsid w:val="000E6F0F"/>
    <w:rsid w:val="000E7159"/>
    <w:rsid w:val="000E782B"/>
    <w:rsid w:val="000E79CD"/>
    <w:rsid w:val="000E7D93"/>
    <w:rsid w:val="000E7E98"/>
    <w:rsid w:val="000E7F62"/>
    <w:rsid w:val="000F00ED"/>
    <w:rsid w:val="000F0755"/>
    <w:rsid w:val="000F1063"/>
    <w:rsid w:val="000F11F0"/>
    <w:rsid w:val="000F16DB"/>
    <w:rsid w:val="000F1F75"/>
    <w:rsid w:val="000F26CF"/>
    <w:rsid w:val="000F306D"/>
    <w:rsid w:val="000F30E0"/>
    <w:rsid w:val="000F3188"/>
    <w:rsid w:val="000F332B"/>
    <w:rsid w:val="000F340A"/>
    <w:rsid w:val="000F382E"/>
    <w:rsid w:val="000F38D0"/>
    <w:rsid w:val="000F3D89"/>
    <w:rsid w:val="000F3F5E"/>
    <w:rsid w:val="000F444E"/>
    <w:rsid w:val="000F452A"/>
    <w:rsid w:val="000F468E"/>
    <w:rsid w:val="000F4F90"/>
    <w:rsid w:val="000F57D5"/>
    <w:rsid w:val="000F5F6F"/>
    <w:rsid w:val="000F60FF"/>
    <w:rsid w:val="000F62FB"/>
    <w:rsid w:val="000F64C8"/>
    <w:rsid w:val="000F6E9B"/>
    <w:rsid w:val="000F7074"/>
    <w:rsid w:val="000F71D0"/>
    <w:rsid w:val="000F73E0"/>
    <w:rsid w:val="000F75EA"/>
    <w:rsid w:val="000F761D"/>
    <w:rsid w:val="000F77A5"/>
    <w:rsid w:val="000F77AA"/>
    <w:rsid w:val="000F7D04"/>
    <w:rsid w:val="001005AB"/>
    <w:rsid w:val="001009E1"/>
    <w:rsid w:val="001013FA"/>
    <w:rsid w:val="001017CA"/>
    <w:rsid w:val="001018CF"/>
    <w:rsid w:val="001027E3"/>
    <w:rsid w:val="001032FB"/>
    <w:rsid w:val="00103937"/>
    <w:rsid w:val="0010493D"/>
    <w:rsid w:val="00104B01"/>
    <w:rsid w:val="00104DA0"/>
    <w:rsid w:val="00105160"/>
    <w:rsid w:val="001053C1"/>
    <w:rsid w:val="00105570"/>
    <w:rsid w:val="001056CB"/>
    <w:rsid w:val="00105812"/>
    <w:rsid w:val="001063C3"/>
    <w:rsid w:val="001067A4"/>
    <w:rsid w:val="00106BC9"/>
    <w:rsid w:val="00106CAE"/>
    <w:rsid w:val="00106CD9"/>
    <w:rsid w:val="00107304"/>
    <w:rsid w:val="001109E6"/>
    <w:rsid w:val="001113AF"/>
    <w:rsid w:val="00111719"/>
    <w:rsid w:val="00111C5C"/>
    <w:rsid w:val="001120FC"/>
    <w:rsid w:val="00112266"/>
    <w:rsid w:val="00112695"/>
    <w:rsid w:val="001128A8"/>
    <w:rsid w:val="00112F21"/>
    <w:rsid w:val="0011300A"/>
    <w:rsid w:val="0011322D"/>
    <w:rsid w:val="00113355"/>
    <w:rsid w:val="001135BA"/>
    <w:rsid w:val="001142DD"/>
    <w:rsid w:val="00114369"/>
    <w:rsid w:val="0011483F"/>
    <w:rsid w:val="00114849"/>
    <w:rsid w:val="00114BD9"/>
    <w:rsid w:val="00114DFE"/>
    <w:rsid w:val="00114F04"/>
    <w:rsid w:val="001151F9"/>
    <w:rsid w:val="00115630"/>
    <w:rsid w:val="00115911"/>
    <w:rsid w:val="001165FB"/>
    <w:rsid w:val="001166B0"/>
    <w:rsid w:val="00117296"/>
    <w:rsid w:val="0011734D"/>
    <w:rsid w:val="00117423"/>
    <w:rsid w:val="00117454"/>
    <w:rsid w:val="001174AC"/>
    <w:rsid w:val="0011759E"/>
    <w:rsid w:val="00117E79"/>
    <w:rsid w:val="00120087"/>
    <w:rsid w:val="00120A72"/>
    <w:rsid w:val="001216B6"/>
    <w:rsid w:val="00122469"/>
    <w:rsid w:val="001228D2"/>
    <w:rsid w:val="00122DD1"/>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00"/>
    <w:rsid w:val="00126A1D"/>
    <w:rsid w:val="00127206"/>
    <w:rsid w:val="001279D0"/>
    <w:rsid w:val="00127EA2"/>
    <w:rsid w:val="00130753"/>
    <w:rsid w:val="00130B3A"/>
    <w:rsid w:val="00130B83"/>
    <w:rsid w:val="00130EAE"/>
    <w:rsid w:val="001317D2"/>
    <w:rsid w:val="00131E96"/>
    <w:rsid w:val="00131FE4"/>
    <w:rsid w:val="001326B7"/>
    <w:rsid w:val="00132726"/>
    <w:rsid w:val="00132BAC"/>
    <w:rsid w:val="00132CFC"/>
    <w:rsid w:val="0013361D"/>
    <w:rsid w:val="001341DD"/>
    <w:rsid w:val="00134727"/>
    <w:rsid w:val="00134974"/>
    <w:rsid w:val="00134B9D"/>
    <w:rsid w:val="0013524B"/>
    <w:rsid w:val="0013594B"/>
    <w:rsid w:val="00135972"/>
    <w:rsid w:val="00135A19"/>
    <w:rsid w:val="00136179"/>
    <w:rsid w:val="0013618B"/>
    <w:rsid w:val="00136576"/>
    <w:rsid w:val="0013659E"/>
    <w:rsid w:val="0013688A"/>
    <w:rsid w:val="00136BF8"/>
    <w:rsid w:val="00136C03"/>
    <w:rsid w:val="00136EA1"/>
    <w:rsid w:val="001374D7"/>
    <w:rsid w:val="00137CB2"/>
    <w:rsid w:val="00137CD3"/>
    <w:rsid w:val="001405C9"/>
    <w:rsid w:val="00140A67"/>
    <w:rsid w:val="00140B4E"/>
    <w:rsid w:val="001410A9"/>
    <w:rsid w:val="00141757"/>
    <w:rsid w:val="00141AC2"/>
    <w:rsid w:val="00141B8E"/>
    <w:rsid w:val="001420CC"/>
    <w:rsid w:val="001421B1"/>
    <w:rsid w:val="001421D0"/>
    <w:rsid w:val="0014227B"/>
    <w:rsid w:val="001426D9"/>
    <w:rsid w:val="001427F2"/>
    <w:rsid w:val="0014391B"/>
    <w:rsid w:val="00143BD9"/>
    <w:rsid w:val="0014405C"/>
    <w:rsid w:val="0014440C"/>
    <w:rsid w:val="00144523"/>
    <w:rsid w:val="001447B2"/>
    <w:rsid w:val="00144D06"/>
    <w:rsid w:val="00144E58"/>
    <w:rsid w:val="00144E8B"/>
    <w:rsid w:val="00145418"/>
    <w:rsid w:val="00145501"/>
    <w:rsid w:val="00145AFF"/>
    <w:rsid w:val="00145B29"/>
    <w:rsid w:val="00145B6F"/>
    <w:rsid w:val="00145D21"/>
    <w:rsid w:val="00146069"/>
    <w:rsid w:val="00146445"/>
    <w:rsid w:val="001465B0"/>
    <w:rsid w:val="001465B6"/>
    <w:rsid w:val="00146D60"/>
    <w:rsid w:val="00147645"/>
    <w:rsid w:val="0014784D"/>
    <w:rsid w:val="00147A3C"/>
    <w:rsid w:val="00147F44"/>
    <w:rsid w:val="0015097A"/>
    <w:rsid w:val="00150D84"/>
    <w:rsid w:val="001511AD"/>
    <w:rsid w:val="0015172E"/>
    <w:rsid w:val="00151BB2"/>
    <w:rsid w:val="00153000"/>
    <w:rsid w:val="0015312D"/>
    <w:rsid w:val="001532B4"/>
    <w:rsid w:val="00153307"/>
    <w:rsid w:val="00153B22"/>
    <w:rsid w:val="00153BA9"/>
    <w:rsid w:val="00153DFF"/>
    <w:rsid w:val="0015441E"/>
    <w:rsid w:val="00154789"/>
    <w:rsid w:val="00154F45"/>
    <w:rsid w:val="001552A1"/>
    <w:rsid w:val="001553C7"/>
    <w:rsid w:val="001556A5"/>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DC1"/>
    <w:rsid w:val="00161E41"/>
    <w:rsid w:val="001631C7"/>
    <w:rsid w:val="0016331D"/>
    <w:rsid w:val="00163436"/>
    <w:rsid w:val="00163CE3"/>
    <w:rsid w:val="00164712"/>
    <w:rsid w:val="0016473C"/>
    <w:rsid w:val="001649C3"/>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2DF"/>
    <w:rsid w:val="001707AA"/>
    <w:rsid w:val="00170A7D"/>
    <w:rsid w:val="00170B62"/>
    <w:rsid w:val="00170B65"/>
    <w:rsid w:val="00170ED8"/>
    <w:rsid w:val="001713F1"/>
    <w:rsid w:val="00171558"/>
    <w:rsid w:val="00172A6A"/>
    <w:rsid w:val="00172D8C"/>
    <w:rsid w:val="00172E1E"/>
    <w:rsid w:val="001743B2"/>
    <w:rsid w:val="00175121"/>
    <w:rsid w:val="00175564"/>
    <w:rsid w:val="001759F9"/>
    <w:rsid w:val="0017669A"/>
    <w:rsid w:val="001767AD"/>
    <w:rsid w:val="001768C1"/>
    <w:rsid w:val="00176D09"/>
    <w:rsid w:val="00176D18"/>
    <w:rsid w:val="00177528"/>
    <w:rsid w:val="00177CD9"/>
    <w:rsid w:val="00180604"/>
    <w:rsid w:val="00180CB0"/>
    <w:rsid w:val="00180DF1"/>
    <w:rsid w:val="0018142A"/>
    <w:rsid w:val="0018142C"/>
    <w:rsid w:val="00182162"/>
    <w:rsid w:val="0018233C"/>
    <w:rsid w:val="00182767"/>
    <w:rsid w:val="001829FA"/>
    <w:rsid w:val="00182A5E"/>
    <w:rsid w:val="001830A4"/>
    <w:rsid w:val="00183510"/>
    <w:rsid w:val="0018370D"/>
    <w:rsid w:val="00183B2B"/>
    <w:rsid w:val="00183C8D"/>
    <w:rsid w:val="00184249"/>
    <w:rsid w:val="00184286"/>
    <w:rsid w:val="0018573F"/>
    <w:rsid w:val="00185B5F"/>
    <w:rsid w:val="00186DEA"/>
    <w:rsid w:val="00186F27"/>
    <w:rsid w:val="00187695"/>
    <w:rsid w:val="0018786A"/>
    <w:rsid w:val="00187F78"/>
    <w:rsid w:val="00187FAC"/>
    <w:rsid w:val="001907C4"/>
    <w:rsid w:val="0019214A"/>
    <w:rsid w:val="001927F4"/>
    <w:rsid w:val="001928FA"/>
    <w:rsid w:val="001929DB"/>
    <w:rsid w:val="00192FDD"/>
    <w:rsid w:val="001932DB"/>
    <w:rsid w:val="001932E5"/>
    <w:rsid w:val="0019334F"/>
    <w:rsid w:val="001938A7"/>
    <w:rsid w:val="00193FB1"/>
    <w:rsid w:val="0019423B"/>
    <w:rsid w:val="00194C1C"/>
    <w:rsid w:val="00194CF1"/>
    <w:rsid w:val="00194E47"/>
    <w:rsid w:val="00196863"/>
    <w:rsid w:val="00196DC5"/>
    <w:rsid w:val="00196EB9"/>
    <w:rsid w:val="00196F6F"/>
    <w:rsid w:val="001970DE"/>
    <w:rsid w:val="00197B2C"/>
    <w:rsid w:val="001A0275"/>
    <w:rsid w:val="001A0308"/>
    <w:rsid w:val="001A06D3"/>
    <w:rsid w:val="001A0F3B"/>
    <w:rsid w:val="001A0F7B"/>
    <w:rsid w:val="001A1084"/>
    <w:rsid w:val="001A1638"/>
    <w:rsid w:val="001A181F"/>
    <w:rsid w:val="001A1CCE"/>
    <w:rsid w:val="001A2279"/>
    <w:rsid w:val="001A236D"/>
    <w:rsid w:val="001A2914"/>
    <w:rsid w:val="001A29E7"/>
    <w:rsid w:val="001A2C5C"/>
    <w:rsid w:val="001A2F21"/>
    <w:rsid w:val="001A325F"/>
    <w:rsid w:val="001A3353"/>
    <w:rsid w:val="001A362D"/>
    <w:rsid w:val="001A3F0F"/>
    <w:rsid w:val="001A3F69"/>
    <w:rsid w:val="001A4992"/>
    <w:rsid w:val="001A51EB"/>
    <w:rsid w:val="001A551B"/>
    <w:rsid w:val="001A5F47"/>
    <w:rsid w:val="001A644B"/>
    <w:rsid w:val="001A727B"/>
    <w:rsid w:val="001A732F"/>
    <w:rsid w:val="001A7D4F"/>
    <w:rsid w:val="001B037F"/>
    <w:rsid w:val="001B03B7"/>
    <w:rsid w:val="001B041E"/>
    <w:rsid w:val="001B09AD"/>
    <w:rsid w:val="001B0B19"/>
    <w:rsid w:val="001B1A87"/>
    <w:rsid w:val="001B1D92"/>
    <w:rsid w:val="001B2958"/>
    <w:rsid w:val="001B3934"/>
    <w:rsid w:val="001B3B5D"/>
    <w:rsid w:val="001B3C54"/>
    <w:rsid w:val="001B4D92"/>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698"/>
    <w:rsid w:val="001C0AE2"/>
    <w:rsid w:val="001C0B54"/>
    <w:rsid w:val="001C0B7A"/>
    <w:rsid w:val="001C0BC4"/>
    <w:rsid w:val="001C1A97"/>
    <w:rsid w:val="001C1B76"/>
    <w:rsid w:val="001C1CB5"/>
    <w:rsid w:val="001C1EC0"/>
    <w:rsid w:val="001C215A"/>
    <w:rsid w:val="001C21BC"/>
    <w:rsid w:val="001C235F"/>
    <w:rsid w:val="001C2408"/>
    <w:rsid w:val="001C2710"/>
    <w:rsid w:val="001C2AA5"/>
    <w:rsid w:val="001C3A93"/>
    <w:rsid w:val="001C3D68"/>
    <w:rsid w:val="001C41EF"/>
    <w:rsid w:val="001C4443"/>
    <w:rsid w:val="001C4D1F"/>
    <w:rsid w:val="001C4D23"/>
    <w:rsid w:val="001C4F0D"/>
    <w:rsid w:val="001C56C5"/>
    <w:rsid w:val="001C5AE9"/>
    <w:rsid w:val="001C5D2D"/>
    <w:rsid w:val="001C626F"/>
    <w:rsid w:val="001C62F8"/>
    <w:rsid w:val="001C67B5"/>
    <w:rsid w:val="001C6C21"/>
    <w:rsid w:val="001C7268"/>
    <w:rsid w:val="001C7641"/>
    <w:rsid w:val="001C78FC"/>
    <w:rsid w:val="001C7A1E"/>
    <w:rsid w:val="001C7EE2"/>
    <w:rsid w:val="001D01C9"/>
    <w:rsid w:val="001D02C0"/>
    <w:rsid w:val="001D058C"/>
    <w:rsid w:val="001D096F"/>
    <w:rsid w:val="001D0DD1"/>
    <w:rsid w:val="001D155F"/>
    <w:rsid w:val="001D1660"/>
    <w:rsid w:val="001D201F"/>
    <w:rsid w:val="001D243B"/>
    <w:rsid w:val="001D256C"/>
    <w:rsid w:val="001D2CE6"/>
    <w:rsid w:val="001D2DA4"/>
    <w:rsid w:val="001D3507"/>
    <w:rsid w:val="001D363E"/>
    <w:rsid w:val="001D3CC4"/>
    <w:rsid w:val="001D5AA9"/>
    <w:rsid w:val="001D5C94"/>
    <w:rsid w:val="001D6C50"/>
    <w:rsid w:val="001D6C5E"/>
    <w:rsid w:val="001D6E2D"/>
    <w:rsid w:val="001D74FE"/>
    <w:rsid w:val="001D75C7"/>
    <w:rsid w:val="001D76CC"/>
    <w:rsid w:val="001E04C9"/>
    <w:rsid w:val="001E052A"/>
    <w:rsid w:val="001E085D"/>
    <w:rsid w:val="001E09E0"/>
    <w:rsid w:val="001E0F6E"/>
    <w:rsid w:val="001E1051"/>
    <w:rsid w:val="001E1F07"/>
    <w:rsid w:val="001E20F1"/>
    <w:rsid w:val="001E27FE"/>
    <w:rsid w:val="001E2B65"/>
    <w:rsid w:val="001E2CE0"/>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62BF"/>
    <w:rsid w:val="001E6A3B"/>
    <w:rsid w:val="001E7352"/>
    <w:rsid w:val="001E78C0"/>
    <w:rsid w:val="001E7E2B"/>
    <w:rsid w:val="001F00A4"/>
    <w:rsid w:val="001F01BF"/>
    <w:rsid w:val="001F02FA"/>
    <w:rsid w:val="001F06AE"/>
    <w:rsid w:val="001F0AAC"/>
    <w:rsid w:val="001F12E4"/>
    <w:rsid w:val="001F14C1"/>
    <w:rsid w:val="001F16CB"/>
    <w:rsid w:val="001F1704"/>
    <w:rsid w:val="001F1CA5"/>
    <w:rsid w:val="001F1CAC"/>
    <w:rsid w:val="001F1F19"/>
    <w:rsid w:val="001F1F7A"/>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3AC"/>
    <w:rsid w:val="002052E8"/>
    <w:rsid w:val="0020540C"/>
    <w:rsid w:val="00205CB1"/>
    <w:rsid w:val="00205CC9"/>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786"/>
    <w:rsid w:val="0021294F"/>
    <w:rsid w:val="0021297D"/>
    <w:rsid w:val="00212A92"/>
    <w:rsid w:val="00212B22"/>
    <w:rsid w:val="00212C47"/>
    <w:rsid w:val="00212CE2"/>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6D27"/>
    <w:rsid w:val="002173EF"/>
    <w:rsid w:val="002179B9"/>
    <w:rsid w:val="002179E1"/>
    <w:rsid w:val="00217AE5"/>
    <w:rsid w:val="002207CB"/>
    <w:rsid w:val="00220DAD"/>
    <w:rsid w:val="002210AD"/>
    <w:rsid w:val="002214C5"/>
    <w:rsid w:val="00221D1E"/>
    <w:rsid w:val="00221F3B"/>
    <w:rsid w:val="00221FA8"/>
    <w:rsid w:val="00222AEC"/>
    <w:rsid w:val="00222B25"/>
    <w:rsid w:val="00222F65"/>
    <w:rsid w:val="002230CF"/>
    <w:rsid w:val="002232E6"/>
    <w:rsid w:val="002238CC"/>
    <w:rsid w:val="00225551"/>
    <w:rsid w:val="00225808"/>
    <w:rsid w:val="00225BE0"/>
    <w:rsid w:val="002263E3"/>
    <w:rsid w:val="00226865"/>
    <w:rsid w:val="00226BB0"/>
    <w:rsid w:val="0022746C"/>
    <w:rsid w:val="00227688"/>
    <w:rsid w:val="00227D46"/>
    <w:rsid w:val="002302DB"/>
    <w:rsid w:val="00230BC9"/>
    <w:rsid w:val="00230EF1"/>
    <w:rsid w:val="00231935"/>
    <w:rsid w:val="00231E3A"/>
    <w:rsid w:val="0023222B"/>
    <w:rsid w:val="002323EB"/>
    <w:rsid w:val="0023247D"/>
    <w:rsid w:val="00232958"/>
    <w:rsid w:val="00232D09"/>
    <w:rsid w:val="00233396"/>
    <w:rsid w:val="00233818"/>
    <w:rsid w:val="002342DD"/>
    <w:rsid w:val="002344A0"/>
    <w:rsid w:val="00234B22"/>
    <w:rsid w:val="002352F4"/>
    <w:rsid w:val="00235544"/>
    <w:rsid w:val="00235763"/>
    <w:rsid w:val="00235A38"/>
    <w:rsid w:val="002361CA"/>
    <w:rsid w:val="0023667C"/>
    <w:rsid w:val="00236AA7"/>
    <w:rsid w:val="00236B8F"/>
    <w:rsid w:val="00236DD3"/>
    <w:rsid w:val="00237B15"/>
    <w:rsid w:val="00237C3B"/>
    <w:rsid w:val="00237D55"/>
    <w:rsid w:val="00240150"/>
    <w:rsid w:val="0024086C"/>
    <w:rsid w:val="00240E43"/>
    <w:rsid w:val="00240E56"/>
    <w:rsid w:val="00240FBA"/>
    <w:rsid w:val="002412BF"/>
    <w:rsid w:val="00241C61"/>
    <w:rsid w:val="00241EA1"/>
    <w:rsid w:val="0024201D"/>
    <w:rsid w:val="002421B4"/>
    <w:rsid w:val="00243F28"/>
    <w:rsid w:val="00244347"/>
    <w:rsid w:val="00244A81"/>
    <w:rsid w:val="00244DD6"/>
    <w:rsid w:val="00245113"/>
    <w:rsid w:val="0024530E"/>
    <w:rsid w:val="002457C9"/>
    <w:rsid w:val="00245B09"/>
    <w:rsid w:val="00245F1A"/>
    <w:rsid w:val="00246453"/>
    <w:rsid w:val="00246A67"/>
    <w:rsid w:val="00246CCF"/>
    <w:rsid w:val="002478D2"/>
    <w:rsid w:val="002503F2"/>
    <w:rsid w:val="002506CB"/>
    <w:rsid w:val="00250A1E"/>
    <w:rsid w:val="0025126E"/>
    <w:rsid w:val="0025177C"/>
    <w:rsid w:val="00251790"/>
    <w:rsid w:val="00251EA9"/>
    <w:rsid w:val="002521C5"/>
    <w:rsid w:val="002522BE"/>
    <w:rsid w:val="0025230A"/>
    <w:rsid w:val="00252753"/>
    <w:rsid w:val="0025337F"/>
    <w:rsid w:val="002534E6"/>
    <w:rsid w:val="0025351C"/>
    <w:rsid w:val="002538D9"/>
    <w:rsid w:val="00254BBD"/>
    <w:rsid w:val="00254C8E"/>
    <w:rsid w:val="002552C6"/>
    <w:rsid w:val="00255D3F"/>
    <w:rsid w:val="00256478"/>
    <w:rsid w:val="00256B58"/>
    <w:rsid w:val="002572EA"/>
    <w:rsid w:val="00257332"/>
    <w:rsid w:val="002573BB"/>
    <w:rsid w:val="002579C8"/>
    <w:rsid w:val="00257BA5"/>
    <w:rsid w:val="00257C26"/>
    <w:rsid w:val="002609BD"/>
    <w:rsid w:val="00260DC3"/>
    <w:rsid w:val="0026130C"/>
    <w:rsid w:val="002617E4"/>
    <w:rsid w:val="002619EE"/>
    <w:rsid w:val="00262026"/>
    <w:rsid w:val="00262256"/>
    <w:rsid w:val="002625DD"/>
    <w:rsid w:val="00262D3B"/>
    <w:rsid w:val="00263019"/>
    <w:rsid w:val="002631A0"/>
    <w:rsid w:val="00263241"/>
    <w:rsid w:val="002633A6"/>
    <w:rsid w:val="00263CEB"/>
    <w:rsid w:val="002646A3"/>
    <w:rsid w:val="002648B0"/>
    <w:rsid w:val="00264F6D"/>
    <w:rsid w:val="002652B0"/>
    <w:rsid w:val="00265D85"/>
    <w:rsid w:val="00265D91"/>
    <w:rsid w:val="0026623C"/>
    <w:rsid w:val="00266275"/>
    <w:rsid w:val="0026661C"/>
    <w:rsid w:val="00266E6B"/>
    <w:rsid w:val="00266EDF"/>
    <w:rsid w:val="002671BE"/>
    <w:rsid w:val="00267592"/>
    <w:rsid w:val="0026782C"/>
    <w:rsid w:val="00267DBA"/>
    <w:rsid w:val="002701A0"/>
    <w:rsid w:val="00271179"/>
    <w:rsid w:val="0027121D"/>
    <w:rsid w:val="002717A3"/>
    <w:rsid w:val="00272414"/>
    <w:rsid w:val="00273AA1"/>
    <w:rsid w:val="00273C79"/>
    <w:rsid w:val="00273C83"/>
    <w:rsid w:val="00273CCD"/>
    <w:rsid w:val="00273D93"/>
    <w:rsid w:val="00273EB1"/>
    <w:rsid w:val="00274054"/>
    <w:rsid w:val="00274641"/>
    <w:rsid w:val="0027491E"/>
    <w:rsid w:val="00274BDE"/>
    <w:rsid w:val="00274EF1"/>
    <w:rsid w:val="00274FDD"/>
    <w:rsid w:val="00275037"/>
    <w:rsid w:val="00275303"/>
    <w:rsid w:val="00275952"/>
    <w:rsid w:val="002761E3"/>
    <w:rsid w:val="0027628C"/>
    <w:rsid w:val="002763EA"/>
    <w:rsid w:val="002764A4"/>
    <w:rsid w:val="0027662B"/>
    <w:rsid w:val="002766C7"/>
    <w:rsid w:val="002802E9"/>
    <w:rsid w:val="002802F5"/>
    <w:rsid w:val="00280380"/>
    <w:rsid w:val="00280862"/>
    <w:rsid w:val="0028097E"/>
    <w:rsid w:val="00280C3C"/>
    <w:rsid w:val="00281228"/>
    <w:rsid w:val="00281F30"/>
    <w:rsid w:val="00281FAD"/>
    <w:rsid w:val="00282534"/>
    <w:rsid w:val="00282907"/>
    <w:rsid w:val="00282CFE"/>
    <w:rsid w:val="00283D10"/>
    <w:rsid w:val="00283E58"/>
    <w:rsid w:val="00284367"/>
    <w:rsid w:val="00284D1E"/>
    <w:rsid w:val="00285282"/>
    <w:rsid w:val="00285284"/>
    <w:rsid w:val="002852C9"/>
    <w:rsid w:val="00285B7D"/>
    <w:rsid w:val="00285ED7"/>
    <w:rsid w:val="00286779"/>
    <w:rsid w:val="00286A22"/>
    <w:rsid w:val="00286E45"/>
    <w:rsid w:val="002871E0"/>
    <w:rsid w:val="00287506"/>
    <w:rsid w:val="00287A87"/>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C0B"/>
    <w:rsid w:val="00297314"/>
    <w:rsid w:val="002974BF"/>
    <w:rsid w:val="00297743"/>
    <w:rsid w:val="00297D26"/>
    <w:rsid w:val="002A035F"/>
    <w:rsid w:val="002A03E8"/>
    <w:rsid w:val="002A04D2"/>
    <w:rsid w:val="002A0E29"/>
    <w:rsid w:val="002A1BAA"/>
    <w:rsid w:val="002A1CAD"/>
    <w:rsid w:val="002A22A1"/>
    <w:rsid w:val="002A23B1"/>
    <w:rsid w:val="002A2461"/>
    <w:rsid w:val="002A3ABA"/>
    <w:rsid w:val="002A3FAE"/>
    <w:rsid w:val="002A44E2"/>
    <w:rsid w:val="002A45D8"/>
    <w:rsid w:val="002A4B57"/>
    <w:rsid w:val="002A5019"/>
    <w:rsid w:val="002A5812"/>
    <w:rsid w:val="002A5BD5"/>
    <w:rsid w:val="002A6D2B"/>
    <w:rsid w:val="002A6FB3"/>
    <w:rsid w:val="002A76CA"/>
    <w:rsid w:val="002A79B0"/>
    <w:rsid w:val="002B01C7"/>
    <w:rsid w:val="002B0238"/>
    <w:rsid w:val="002B0662"/>
    <w:rsid w:val="002B0768"/>
    <w:rsid w:val="002B0787"/>
    <w:rsid w:val="002B07FC"/>
    <w:rsid w:val="002B10F5"/>
    <w:rsid w:val="002B177D"/>
    <w:rsid w:val="002B1B76"/>
    <w:rsid w:val="002B22D7"/>
    <w:rsid w:val="002B2F28"/>
    <w:rsid w:val="002B3110"/>
    <w:rsid w:val="002B370D"/>
    <w:rsid w:val="002B3BC2"/>
    <w:rsid w:val="002B42B6"/>
    <w:rsid w:val="002B4587"/>
    <w:rsid w:val="002B4D65"/>
    <w:rsid w:val="002B5425"/>
    <w:rsid w:val="002B5BD6"/>
    <w:rsid w:val="002B69E3"/>
    <w:rsid w:val="002B6B19"/>
    <w:rsid w:val="002B7006"/>
    <w:rsid w:val="002B72A6"/>
    <w:rsid w:val="002B72C2"/>
    <w:rsid w:val="002B74BE"/>
    <w:rsid w:val="002B79E2"/>
    <w:rsid w:val="002B7D11"/>
    <w:rsid w:val="002B7F7C"/>
    <w:rsid w:val="002B7FA3"/>
    <w:rsid w:val="002C018C"/>
    <w:rsid w:val="002C04E2"/>
    <w:rsid w:val="002C061B"/>
    <w:rsid w:val="002C09D3"/>
    <w:rsid w:val="002C0AF7"/>
    <w:rsid w:val="002C1254"/>
    <w:rsid w:val="002C1378"/>
    <w:rsid w:val="002C1FF8"/>
    <w:rsid w:val="002C22B6"/>
    <w:rsid w:val="002C247F"/>
    <w:rsid w:val="002C2645"/>
    <w:rsid w:val="002C2B91"/>
    <w:rsid w:val="002C2D40"/>
    <w:rsid w:val="002C3590"/>
    <w:rsid w:val="002C362D"/>
    <w:rsid w:val="002C392F"/>
    <w:rsid w:val="002C3953"/>
    <w:rsid w:val="002C3DC8"/>
    <w:rsid w:val="002C4414"/>
    <w:rsid w:val="002C4DD6"/>
    <w:rsid w:val="002C509A"/>
    <w:rsid w:val="002C5BBA"/>
    <w:rsid w:val="002C5D62"/>
    <w:rsid w:val="002C5DD2"/>
    <w:rsid w:val="002C6034"/>
    <w:rsid w:val="002C6318"/>
    <w:rsid w:val="002C6675"/>
    <w:rsid w:val="002C671F"/>
    <w:rsid w:val="002C69D9"/>
    <w:rsid w:val="002C7090"/>
    <w:rsid w:val="002C7649"/>
    <w:rsid w:val="002C774A"/>
    <w:rsid w:val="002C7AAB"/>
    <w:rsid w:val="002D06D6"/>
    <w:rsid w:val="002D078F"/>
    <w:rsid w:val="002D09A5"/>
    <w:rsid w:val="002D1070"/>
    <w:rsid w:val="002D15A9"/>
    <w:rsid w:val="002D16FF"/>
    <w:rsid w:val="002D17AB"/>
    <w:rsid w:val="002D1D6E"/>
    <w:rsid w:val="002D2279"/>
    <w:rsid w:val="002D2519"/>
    <w:rsid w:val="002D255C"/>
    <w:rsid w:val="002D2E95"/>
    <w:rsid w:val="002D2F94"/>
    <w:rsid w:val="002D3173"/>
    <w:rsid w:val="002D3399"/>
    <w:rsid w:val="002D342F"/>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210F"/>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FC"/>
    <w:rsid w:val="002E79C0"/>
    <w:rsid w:val="002E7D5F"/>
    <w:rsid w:val="002F052A"/>
    <w:rsid w:val="002F073B"/>
    <w:rsid w:val="002F1255"/>
    <w:rsid w:val="002F170A"/>
    <w:rsid w:val="002F1CC2"/>
    <w:rsid w:val="002F1DC3"/>
    <w:rsid w:val="002F214C"/>
    <w:rsid w:val="002F22CC"/>
    <w:rsid w:val="002F3228"/>
    <w:rsid w:val="002F3274"/>
    <w:rsid w:val="002F3961"/>
    <w:rsid w:val="002F4396"/>
    <w:rsid w:val="002F4476"/>
    <w:rsid w:val="002F48D6"/>
    <w:rsid w:val="002F4C5D"/>
    <w:rsid w:val="002F4CC1"/>
    <w:rsid w:val="002F4CCB"/>
    <w:rsid w:val="002F5E47"/>
    <w:rsid w:val="002F5FED"/>
    <w:rsid w:val="002F6278"/>
    <w:rsid w:val="002F73AF"/>
    <w:rsid w:val="002F776A"/>
    <w:rsid w:val="002F7BE9"/>
    <w:rsid w:val="00300156"/>
    <w:rsid w:val="0030043B"/>
    <w:rsid w:val="00300765"/>
    <w:rsid w:val="00300C5D"/>
    <w:rsid w:val="0030106E"/>
    <w:rsid w:val="00301223"/>
    <w:rsid w:val="00301957"/>
    <w:rsid w:val="00302017"/>
    <w:rsid w:val="00302675"/>
    <w:rsid w:val="00303392"/>
    <w:rsid w:val="003036EA"/>
    <w:rsid w:val="003039E6"/>
    <w:rsid w:val="00303C80"/>
    <w:rsid w:val="003049E1"/>
    <w:rsid w:val="00304D2C"/>
    <w:rsid w:val="00304E2C"/>
    <w:rsid w:val="003052AB"/>
    <w:rsid w:val="0030542F"/>
    <w:rsid w:val="00305899"/>
    <w:rsid w:val="00305A1A"/>
    <w:rsid w:val="00306252"/>
    <w:rsid w:val="00306521"/>
    <w:rsid w:val="0030680B"/>
    <w:rsid w:val="00306BAC"/>
    <w:rsid w:val="003076DA"/>
    <w:rsid w:val="00307A26"/>
    <w:rsid w:val="00307B79"/>
    <w:rsid w:val="00307C54"/>
    <w:rsid w:val="00307C82"/>
    <w:rsid w:val="00310151"/>
    <w:rsid w:val="0031039C"/>
    <w:rsid w:val="00310B79"/>
    <w:rsid w:val="00310B9F"/>
    <w:rsid w:val="00310DCE"/>
    <w:rsid w:val="003113D3"/>
    <w:rsid w:val="0031142E"/>
    <w:rsid w:val="00311614"/>
    <w:rsid w:val="00311BD8"/>
    <w:rsid w:val="00311D0C"/>
    <w:rsid w:val="0031203F"/>
    <w:rsid w:val="003123AA"/>
    <w:rsid w:val="0031256E"/>
    <w:rsid w:val="00313157"/>
    <w:rsid w:val="003132D7"/>
    <w:rsid w:val="00313649"/>
    <w:rsid w:val="00314056"/>
    <w:rsid w:val="003145CD"/>
    <w:rsid w:val="00314632"/>
    <w:rsid w:val="00314D4D"/>
    <w:rsid w:val="00314F85"/>
    <w:rsid w:val="00315119"/>
    <w:rsid w:val="003154CD"/>
    <w:rsid w:val="00315D43"/>
    <w:rsid w:val="00316464"/>
    <w:rsid w:val="00316C69"/>
    <w:rsid w:val="003173F1"/>
    <w:rsid w:val="003175CB"/>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3092"/>
    <w:rsid w:val="00323152"/>
    <w:rsid w:val="00323537"/>
    <w:rsid w:val="00323922"/>
    <w:rsid w:val="003239A5"/>
    <w:rsid w:val="00323D47"/>
    <w:rsid w:val="0032441E"/>
    <w:rsid w:val="003257CB"/>
    <w:rsid w:val="00325E81"/>
    <w:rsid w:val="0032602D"/>
    <w:rsid w:val="003261E7"/>
    <w:rsid w:val="003266C9"/>
    <w:rsid w:val="00326D1B"/>
    <w:rsid w:val="00327290"/>
    <w:rsid w:val="0032781A"/>
    <w:rsid w:val="003278F0"/>
    <w:rsid w:val="003302F1"/>
    <w:rsid w:val="0033077D"/>
    <w:rsid w:val="00330F36"/>
    <w:rsid w:val="003315AE"/>
    <w:rsid w:val="003316B7"/>
    <w:rsid w:val="0033248A"/>
    <w:rsid w:val="003324D7"/>
    <w:rsid w:val="00332C58"/>
    <w:rsid w:val="00332DB3"/>
    <w:rsid w:val="0033325C"/>
    <w:rsid w:val="00333502"/>
    <w:rsid w:val="0033364B"/>
    <w:rsid w:val="003339EC"/>
    <w:rsid w:val="00333FCF"/>
    <w:rsid w:val="00334176"/>
    <w:rsid w:val="003342B8"/>
    <w:rsid w:val="00334844"/>
    <w:rsid w:val="00334DA0"/>
    <w:rsid w:val="003350D4"/>
    <w:rsid w:val="003359D0"/>
    <w:rsid w:val="00335D9C"/>
    <w:rsid w:val="00335FD9"/>
    <w:rsid w:val="003364B0"/>
    <w:rsid w:val="00336A20"/>
    <w:rsid w:val="00337044"/>
    <w:rsid w:val="0033752C"/>
    <w:rsid w:val="0033790D"/>
    <w:rsid w:val="00337F9C"/>
    <w:rsid w:val="0034028C"/>
    <w:rsid w:val="00340EB8"/>
    <w:rsid w:val="0034157D"/>
    <w:rsid w:val="00341731"/>
    <w:rsid w:val="003417BB"/>
    <w:rsid w:val="00341879"/>
    <w:rsid w:val="0034291E"/>
    <w:rsid w:val="00342C19"/>
    <w:rsid w:val="00343224"/>
    <w:rsid w:val="00343F46"/>
    <w:rsid w:val="00344855"/>
    <w:rsid w:val="00344E46"/>
    <w:rsid w:val="00344ECB"/>
    <w:rsid w:val="0034521D"/>
    <w:rsid w:val="00345288"/>
    <w:rsid w:val="003453CD"/>
    <w:rsid w:val="00345B00"/>
    <w:rsid w:val="00345EBD"/>
    <w:rsid w:val="0034602B"/>
    <w:rsid w:val="003461B2"/>
    <w:rsid w:val="0034658A"/>
    <w:rsid w:val="00346C9B"/>
    <w:rsid w:val="00346CFA"/>
    <w:rsid w:val="0034702A"/>
    <w:rsid w:val="0034712D"/>
    <w:rsid w:val="00347253"/>
    <w:rsid w:val="00347B40"/>
    <w:rsid w:val="00347B6D"/>
    <w:rsid w:val="00350BB9"/>
    <w:rsid w:val="0035104A"/>
    <w:rsid w:val="00351265"/>
    <w:rsid w:val="0035183E"/>
    <w:rsid w:val="00351B3E"/>
    <w:rsid w:val="00351BC6"/>
    <w:rsid w:val="003520BA"/>
    <w:rsid w:val="00352B87"/>
    <w:rsid w:val="00352C3E"/>
    <w:rsid w:val="00353048"/>
    <w:rsid w:val="0035372B"/>
    <w:rsid w:val="003538E6"/>
    <w:rsid w:val="003543CC"/>
    <w:rsid w:val="00354550"/>
    <w:rsid w:val="00354C81"/>
    <w:rsid w:val="0035505D"/>
    <w:rsid w:val="00355836"/>
    <w:rsid w:val="00355BC7"/>
    <w:rsid w:val="00355CAF"/>
    <w:rsid w:val="00355EDA"/>
    <w:rsid w:val="00356450"/>
    <w:rsid w:val="00356C87"/>
    <w:rsid w:val="00357352"/>
    <w:rsid w:val="00357479"/>
    <w:rsid w:val="00357CD0"/>
    <w:rsid w:val="003600E6"/>
    <w:rsid w:val="003604BD"/>
    <w:rsid w:val="003605AC"/>
    <w:rsid w:val="00360649"/>
    <w:rsid w:val="00360A9A"/>
    <w:rsid w:val="00360E25"/>
    <w:rsid w:val="00360F55"/>
    <w:rsid w:val="003611D5"/>
    <w:rsid w:val="0036154D"/>
    <w:rsid w:val="00361918"/>
    <w:rsid w:val="00361A29"/>
    <w:rsid w:val="00361C59"/>
    <w:rsid w:val="00361CF7"/>
    <w:rsid w:val="00361E49"/>
    <w:rsid w:val="00361E8B"/>
    <w:rsid w:val="00361F7A"/>
    <w:rsid w:val="0036268E"/>
    <w:rsid w:val="003626FA"/>
    <w:rsid w:val="0036283C"/>
    <w:rsid w:val="003632EC"/>
    <w:rsid w:val="00363552"/>
    <w:rsid w:val="00363A13"/>
    <w:rsid w:val="00363D6C"/>
    <w:rsid w:val="003641C6"/>
    <w:rsid w:val="003647DD"/>
    <w:rsid w:val="0036520C"/>
    <w:rsid w:val="0036569E"/>
    <w:rsid w:val="00366435"/>
    <w:rsid w:val="00367E11"/>
    <w:rsid w:val="00370D82"/>
    <w:rsid w:val="003711AF"/>
    <w:rsid w:val="00371656"/>
    <w:rsid w:val="003719D6"/>
    <w:rsid w:val="00371A72"/>
    <w:rsid w:val="003727D1"/>
    <w:rsid w:val="003727F5"/>
    <w:rsid w:val="00372BF3"/>
    <w:rsid w:val="003731FE"/>
    <w:rsid w:val="003732A2"/>
    <w:rsid w:val="003735F6"/>
    <w:rsid w:val="0037397C"/>
    <w:rsid w:val="00373EFB"/>
    <w:rsid w:val="00374478"/>
    <w:rsid w:val="0037540A"/>
    <w:rsid w:val="003766FD"/>
    <w:rsid w:val="0037711F"/>
    <w:rsid w:val="003771A5"/>
    <w:rsid w:val="00377325"/>
    <w:rsid w:val="00377417"/>
    <w:rsid w:val="00377CDF"/>
    <w:rsid w:val="003817C3"/>
    <w:rsid w:val="00381CCA"/>
    <w:rsid w:val="003822E1"/>
    <w:rsid w:val="00382437"/>
    <w:rsid w:val="00382699"/>
    <w:rsid w:val="0038292E"/>
    <w:rsid w:val="00382C54"/>
    <w:rsid w:val="00382F03"/>
    <w:rsid w:val="0038335C"/>
    <w:rsid w:val="003835FA"/>
    <w:rsid w:val="0038371B"/>
    <w:rsid w:val="00384268"/>
    <w:rsid w:val="00384CFE"/>
    <w:rsid w:val="0038672E"/>
    <w:rsid w:val="00386944"/>
    <w:rsid w:val="00386C50"/>
    <w:rsid w:val="00386D1C"/>
    <w:rsid w:val="00386DF8"/>
    <w:rsid w:val="003870EF"/>
    <w:rsid w:val="0038757B"/>
    <w:rsid w:val="0038772F"/>
    <w:rsid w:val="00387757"/>
    <w:rsid w:val="003877CD"/>
    <w:rsid w:val="00387EC7"/>
    <w:rsid w:val="00390C9F"/>
    <w:rsid w:val="00390D20"/>
    <w:rsid w:val="003919B8"/>
    <w:rsid w:val="00391D58"/>
    <w:rsid w:val="00392313"/>
    <w:rsid w:val="0039316C"/>
    <w:rsid w:val="00393348"/>
    <w:rsid w:val="00393815"/>
    <w:rsid w:val="003938F6"/>
    <w:rsid w:val="003940C5"/>
    <w:rsid w:val="00394E6C"/>
    <w:rsid w:val="0039511F"/>
    <w:rsid w:val="0039529D"/>
    <w:rsid w:val="00395308"/>
    <w:rsid w:val="00395898"/>
    <w:rsid w:val="003959CC"/>
    <w:rsid w:val="00395D00"/>
    <w:rsid w:val="00395EE4"/>
    <w:rsid w:val="0039680E"/>
    <w:rsid w:val="00396C26"/>
    <w:rsid w:val="0039790C"/>
    <w:rsid w:val="00397A79"/>
    <w:rsid w:val="00397C67"/>
    <w:rsid w:val="00397ECA"/>
    <w:rsid w:val="003A0B7F"/>
    <w:rsid w:val="003A118B"/>
    <w:rsid w:val="003A1B3F"/>
    <w:rsid w:val="003A1BD2"/>
    <w:rsid w:val="003A1DA5"/>
    <w:rsid w:val="003A2025"/>
    <w:rsid w:val="003A22E9"/>
    <w:rsid w:val="003A2B9E"/>
    <w:rsid w:val="003A2CC1"/>
    <w:rsid w:val="003A375E"/>
    <w:rsid w:val="003A402D"/>
    <w:rsid w:val="003A419A"/>
    <w:rsid w:val="003A436B"/>
    <w:rsid w:val="003A489C"/>
    <w:rsid w:val="003A4F65"/>
    <w:rsid w:val="003A5013"/>
    <w:rsid w:val="003A50F3"/>
    <w:rsid w:val="003A5188"/>
    <w:rsid w:val="003A52C7"/>
    <w:rsid w:val="003A5312"/>
    <w:rsid w:val="003A571D"/>
    <w:rsid w:val="003A5AF4"/>
    <w:rsid w:val="003A603C"/>
    <w:rsid w:val="003A64D1"/>
    <w:rsid w:val="003A6E97"/>
    <w:rsid w:val="003A6FE8"/>
    <w:rsid w:val="003A7426"/>
    <w:rsid w:val="003A75D8"/>
    <w:rsid w:val="003A787B"/>
    <w:rsid w:val="003A7AD4"/>
    <w:rsid w:val="003A7BD5"/>
    <w:rsid w:val="003A7EBD"/>
    <w:rsid w:val="003B04F1"/>
    <w:rsid w:val="003B0679"/>
    <w:rsid w:val="003B1813"/>
    <w:rsid w:val="003B1B84"/>
    <w:rsid w:val="003B1D53"/>
    <w:rsid w:val="003B2BE6"/>
    <w:rsid w:val="003B2F65"/>
    <w:rsid w:val="003B361E"/>
    <w:rsid w:val="003B363F"/>
    <w:rsid w:val="003B3977"/>
    <w:rsid w:val="003B4058"/>
    <w:rsid w:val="003B4706"/>
    <w:rsid w:val="003B4DC6"/>
    <w:rsid w:val="003B50F7"/>
    <w:rsid w:val="003B5A4E"/>
    <w:rsid w:val="003B6223"/>
    <w:rsid w:val="003B62CD"/>
    <w:rsid w:val="003B6572"/>
    <w:rsid w:val="003B6CEE"/>
    <w:rsid w:val="003B6D43"/>
    <w:rsid w:val="003B6D8C"/>
    <w:rsid w:val="003B6E69"/>
    <w:rsid w:val="003B706F"/>
    <w:rsid w:val="003B74B1"/>
    <w:rsid w:val="003B76AB"/>
    <w:rsid w:val="003B7970"/>
    <w:rsid w:val="003B7E81"/>
    <w:rsid w:val="003C0C68"/>
    <w:rsid w:val="003C0EFA"/>
    <w:rsid w:val="003C0F63"/>
    <w:rsid w:val="003C0FC0"/>
    <w:rsid w:val="003C0FE1"/>
    <w:rsid w:val="003C14B1"/>
    <w:rsid w:val="003C19D8"/>
    <w:rsid w:val="003C3267"/>
    <w:rsid w:val="003C39CD"/>
    <w:rsid w:val="003C3D71"/>
    <w:rsid w:val="003C3ECB"/>
    <w:rsid w:val="003C3F11"/>
    <w:rsid w:val="003C478D"/>
    <w:rsid w:val="003C496D"/>
    <w:rsid w:val="003C5004"/>
    <w:rsid w:val="003C5322"/>
    <w:rsid w:val="003C5336"/>
    <w:rsid w:val="003C570C"/>
    <w:rsid w:val="003C6257"/>
    <w:rsid w:val="003C6907"/>
    <w:rsid w:val="003C71FE"/>
    <w:rsid w:val="003C7764"/>
    <w:rsid w:val="003C7ED7"/>
    <w:rsid w:val="003D0A0C"/>
    <w:rsid w:val="003D0E57"/>
    <w:rsid w:val="003D19EF"/>
    <w:rsid w:val="003D2434"/>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6067"/>
    <w:rsid w:val="003D68BB"/>
    <w:rsid w:val="003D6E9F"/>
    <w:rsid w:val="003D7269"/>
    <w:rsid w:val="003D7328"/>
    <w:rsid w:val="003D7850"/>
    <w:rsid w:val="003D7D48"/>
    <w:rsid w:val="003E0DBF"/>
    <w:rsid w:val="003E138E"/>
    <w:rsid w:val="003E1398"/>
    <w:rsid w:val="003E16A6"/>
    <w:rsid w:val="003E16E0"/>
    <w:rsid w:val="003E1C53"/>
    <w:rsid w:val="003E20C7"/>
    <w:rsid w:val="003E20E4"/>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FF4"/>
    <w:rsid w:val="003F01D8"/>
    <w:rsid w:val="003F0222"/>
    <w:rsid w:val="003F047C"/>
    <w:rsid w:val="003F0C85"/>
    <w:rsid w:val="003F1327"/>
    <w:rsid w:val="003F1B04"/>
    <w:rsid w:val="003F1DB6"/>
    <w:rsid w:val="003F23E8"/>
    <w:rsid w:val="003F25C1"/>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5D6A"/>
    <w:rsid w:val="003F6648"/>
    <w:rsid w:val="003F6652"/>
    <w:rsid w:val="003F6750"/>
    <w:rsid w:val="003F6809"/>
    <w:rsid w:val="003F6C92"/>
    <w:rsid w:val="003F6ED2"/>
    <w:rsid w:val="003F76BC"/>
    <w:rsid w:val="003F7C3A"/>
    <w:rsid w:val="00400744"/>
    <w:rsid w:val="00400C31"/>
    <w:rsid w:val="00401756"/>
    <w:rsid w:val="00402C9C"/>
    <w:rsid w:val="00403540"/>
    <w:rsid w:val="00403E6E"/>
    <w:rsid w:val="00404D63"/>
    <w:rsid w:val="00405E3B"/>
    <w:rsid w:val="00405E94"/>
    <w:rsid w:val="00405FC6"/>
    <w:rsid w:val="00406A66"/>
    <w:rsid w:val="00406C82"/>
    <w:rsid w:val="0040734D"/>
    <w:rsid w:val="004074AB"/>
    <w:rsid w:val="00407B38"/>
    <w:rsid w:val="00407D87"/>
    <w:rsid w:val="00407F57"/>
    <w:rsid w:val="0041126A"/>
    <w:rsid w:val="00412A5D"/>
    <w:rsid w:val="00412FDE"/>
    <w:rsid w:val="00413096"/>
    <w:rsid w:val="0041344F"/>
    <w:rsid w:val="00413DAD"/>
    <w:rsid w:val="00413E9E"/>
    <w:rsid w:val="004143FC"/>
    <w:rsid w:val="00414788"/>
    <w:rsid w:val="00414A8B"/>
    <w:rsid w:val="00414BA2"/>
    <w:rsid w:val="00414CFC"/>
    <w:rsid w:val="00414D76"/>
    <w:rsid w:val="00414E85"/>
    <w:rsid w:val="004151CB"/>
    <w:rsid w:val="004152FC"/>
    <w:rsid w:val="00415441"/>
    <w:rsid w:val="004154C1"/>
    <w:rsid w:val="00415DAE"/>
    <w:rsid w:val="004161C9"/>
    <w:rsid w:val="00416625"/>
    <w:rsid w:val="00416BCC"/>
    <w:rsid w:val="00416EA4"/>
    <w:rsid w:val="00417AD0"/>
    <w:rsid w:val="00417FBC"/>
    <w:rsid w:val="004202E6"/>
    <w:rsid w:val="0042035D"/>
    <w:rsid w:val="004209B9"/>
    <w:rsid w:val="00420D79"/>
    <w:rsid w:val="00421071"/>
    <w:rsid w:val="0042107D"/>
    <w:rsid w:val="004213CE"/>
    <w:rsid w:val="004213DA"/>
    <w:rsid w:val="00421F83"/>
    <w:rsid w:val="004223DF"/>
    <w:rsid w:val="0042279B"/>
    <w:rsid w:val="00422A68"/>
    <w:rsid w:val="00423437"/>
    <w:rsid w:val="00423C37"/>
    <w:rsid w:val="00423D1D"/>
    <w:rsid w:val="004242F7"/>
    <w:rsid w:val="0042475E"/>
    <w:rsid w:val="00424AB6"/>
    <w:rsid w:val="004256ED"/>
    <w:rsid w:val="00425BCC"/>
    <w:rsid w:val="00425BDB"/>
    <w:rsid w:val="00425DD1"/>
    <w:rsid w:val="00425E4D"/>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13E7"/>
    <w:rsid w:val="004319AC"/>
    <w:rsid w:val="00431CAB"/>
    <w:rsid w:val="00431D36"/>
    <w:rsid w:val="00431DBA"/>
    <w:rsid w:val="00432AE5"/>
    <w:rsid w:val="00432FD0"/>
    <w:rsid w:val="00433186"/>
    <w:rsid w:val="004339DA"/>
    <w:rsid w:val="00433E00"/>
    <w:rsid w:val="00433EA4"/>
    <w:rsid w:val="004347C7"/>
    <w:rsid w:val="00434838"/>
    <w:rsid w:val="004348BC"/>
    <w:rsid w:val="004348BF"/>
    <w:rsid w:val="00435374"/>
    <w:rsid w:val="00435604"/>
    <w:rsid w:val="00435851"/>
    <w:rsid w:val="00435BF4"/>
    <w:rsid w:val="00435FBE"/>
    <w:rsid w:val="00437396"/>
    <w:rsid w:val="004376F5"/>
    <w:rsid w:val="00437CE5"/>
    <w:rsid w:val="00437F16"/>
    <w:rsid w:val="00440408"/>
    <w:rsid w:val="00441029"/>
    <w:rsid w:val="004410CA"/>
    <w:rsid w:val="004413F4"/>
    <w:rsid w:val="004418F2"/>
    <w:rsid w:val="00441D12"/>
    <w:rsid w:val="00442400"/>
    <w:rsid w:val="004427F8"/>
    <w:rsid w:val="00442C2B"/>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260"/>
    <w:rsid w:val="004463B0"/>
    <w:rsid w:val="004467E3"/>
    <w:rsid w:val="00446870"/>
    <w:rsid w:val="00446DFA"/>
    <w:rsid w:val="00446EAC"/>
    <w:rsid w:val="00450175"/>
    <w:rsid w:val="0045021E"/>
    <w:rsid w:val="004507BE"/>
    <w:rsid w:val="00450E21"/>
    <w:rsid w:val="004517C8"/>
    <w:rsid w:val="00452261"/>
    <w:rsid w:val="004522B2"/>
    <w:rsid w:val="004522B5"/>
    <w:rsid w:val="0045235D"/>
    <w:rsid w:val="004523F8"/>
    <w:rsid w:val="00452567"/>
    <w:rsid w:val="0045331B"/>
    <w:rsid w:val="0045364D"/>
    <w:rsid w:val="00453853"/>
    <w:rsid w:val="0045390E"/>
    <w:rsid w:val="00453C54"/>
    <w:rsid w:val="0045473C"/>
    <w:rsid w:val="0045474F"/>
    <w:rsid w:val="004547B0"/>
    <w:rsid w:val="00454937"/>
    <w:rsid w:val="00454949"/>
    <w:rsid w:val="00454A6C"/>
    <w:rsid w:val="00454B85"/>
    <w:rsid w:val="004550E1"/>
    <w:rsid w:val="0045530A"/>
    <w:rsid w:val="0045545C"/>
    <w:rsid w:val="00455531"/>
    <w:rsid w:val="004555F1"/>
    <w:rsid w:val="00455793"/>
    <w:rsid w:val="004558B4"/>
    <w:rsid w:val="00455E86"/>
    <w:rsid w:val="00456D6A"/>
    <w:rsid w:val="00456E53"/>
    <w:rsid w:val="00456F61"/>
    <w:rsid w:val="00457080"/>
    <w:rsid w:val="0045708E"/>
    <w:rsid w:val="00457A4F"/>
    <w:rsid w:val="00457C8B"/>
    <w:rsid w:val="004602B6"/>
    <w:rsid w:val="0046087C"/>
    <w:rsid w:val="004608D3"/>
    <w:rsid w:val="00460DEE"/>
    <w:rsid w:val="00461668"/>
    <w:rsid w:val="004628E0"/>
    <w:rsid w:val="004630AB"/>
    <w:rsid w:val="00463A16"/>
    <w:rsid w:val="00463AF1"/>
    <w:rsid w:val="004646C3"/>
    <w:rsid w:val="00464C7A"/>
    <w:rsid w:val="00465E8A"/>
    <w:rsid w:val="00466693"/>
    <w:rsid w:val="00466C97"/>
    <w:rsid w:val="00467438"/>
    <w:rsid w:val="004701D3"/>
    <w:rsid w:val="004706BF"/>
    <w:rsid w:val="00470954"/>
    <w:rsid w:val="004709B8"/>
    <w:rsid w:val="00471059"/>
    <w:rsid w:val="00471A1B"/>
    <w:rsid w:val="00471A74"/>
    <w:rsid w:val="00471D06"/>
    <w:rsid w:val="0047237D"/>
    <w:rsid w:val="004724C4"/>
    <w:rsid w:val="0047272A"/>
    <w:rsid w:val="00472D2C"/>
    <w:rsid w:val="00473B1A"/>
    <w:rsid w:val="00474346"/>
    <w:rsid w:val="00474956"/>
    <w:rsid w:val="00474CDD"/>
    <w:rsid w:val="00474D87"/>
    <w:rsid w:val="00475349"/>
    <w:rsid w:val="0047584F"/>
    <w:rsid w:val="00475B73"/>
    <w:rsid w:val="00475E79"/>
    <w:rsid w:val="00475F1D"/>
    <w:rsid w:val="004765DF"/>
    <w:rsid w:val="004766C4"/>
    <w:rsid w:val="004771D3"/>
    <w:rsid w:val="00477683"/>
    <w:rsid w:val="004776D9"/>
    <w:rsid w:val="004777A3"/>
    <w:rsid w:val="004779CD"/>
    <w:rsid w:val="00477C2D"/>
    <w:rsid w:val="0048053B"/>
    <w:rsid w:val="00480BFA"/>
    <w:rsid w:val="00480C41"/>
    <w:rsid w:val="00480DD5"/>
    <w:rsid w:val="0048152B"/>
    <w:rsid w:val="00481873"/>
    <w:rsid w:val="00481FB9"/>
    <w:rsid w:val="00482773"/>
    <w:rsid w:val="00482AA0"/>
    <w:rsid w:val="00482D0D"/>
    <w:rsid w:val="00483752"/>
    <w:rsid w:val="004837A8"/>
    <w:rsid w:val="004838D3"/>
    <w:rsid w:val="00483CBD"/>
    <w:rsid w:val="00484197"/>
    <w:rsid w:val="00484F97"/>
    <w:rsid w:val="00485F31"/>
    <w:rsid w:val="004866B4"/>
    <w:rsid w:val="00486923"/>
    <w:rsid w:val="00486D6C"/>
    <w:rsid w:val="00487C92"/>
    <w:rsid w:val="004900BE"/>
    <w:rsid w:val="00490991"/>
    <w:rsid w:val="00490BC6"/>
    <w:rsid w:val="00490C33"/>
    <w:rsid w:val="00490E27"/>
    <w:rsid w:val="0049113D"/>
    <w:rsid w:val="00491267"/>
    <w:rsid w:val="004913E5"/>
    <w:rsid w:val="004915D5"/>
    <w:rsid w:val="00491ADE"/>
    <w:rsid w:val="00491AF0"/>
    <w:rsid w:val="00491D73"/>
    <w:rsid w:val="00492649"/>
    <w:rsid w:val="004927F0"/>
    <w:rsid w:val="00492A8E"/>
    <w:rsid w:val="0049307B"/>
    <w:rsid w:val="00493133"/>
    <w:rsid w:val="0049350A"/>
    <w:rsid w:val="00493624"/>
    <w:rsid w:val="00494422"/>
    <w:rsid w:val="004945E1"/>
    <w:rsid w:val="0049485B"/>
    <w:rsid w:val="004949BB"/>
    <w:rsid w:val="00494BFE"/>
    <w:rsid w:val="00494F8B"/>
    <w:rsid w:val="004952B2"/>
    <w:rsid w:val="004953C2"/>
    <w:rsid w:val="00495976"/>
    <w:rsid w:val="00495B41"/>
    <w:rsid w:val="00495D17"/>
    <w:rsid w:val="00496313"/>
    <w:rsid w:val="004969CE"/>
    <w:rsid w:val="00496D75"/>
    <w:rsid w:val="00496E53"/>
    <w:rsid w:val="0049759D"/>
    <w:rsid w:val="0049776D"/>
    <w:rsid w:val="00497B94"/>
    <w:rsid w:val="004A0233"/>
    <w:rsid w:val="004A10FE"/>
    <w:rsid w:val="004A150D"/>
    <w:rsid w:val="004A1629"/>
    <w:rsid w:val="004A259A"/>
    <w:rsid w:val="004A2673"/>
    <w:rsid w:val="004A2CA4"/>
    <w:rsid w:val="004A2FB5"/>
    <w:rsid w:val="004A3008"/>
    <w:rsid w:val="004A3181"/>
    <w:rsid w:val="004A326C"/>
    <w:rsid w:val="004A337B"/>
    <w:rsid w:val="004A3809"/>
    <w:rsid w:val="004A3E5D"/>
    <w:rsid w:val="004A3F5F"/>
    <w:rsid w:val="004A3FF5"/>
    <w:rsid w:val="004A49D0"/>
    <w:rsid w:val="004A4E75"/>
    <w:rsid w:val="004A5340"/>
    <w:rsid w:val="004A5363"/>
    <w:rsid w:val="004A5DC1"/>
    <w:rsid w:val="004A736A"/>
    <w:rsid w:val="004B13FE"/>
    <w:rsid w:val="004B1B97"/>
    <w:rsid w:val="004B1CE6"/>
    <w:rsid w:val="004B1FE6"/>
    <w:rsid w:val="004B23E0"/>
    <w:rsid w:val="004B2409"/>
    <w:rsid w:val="004B251B"/>
    <w:rsid w:val="004B296B"/>
    <w:rsid w:val="004B3124"/>
    <w:rsid w:val="004B31D0"/>
    <w:rsid w:val="004B4069"/>
    <w:rsid w:val="004B4230"/>
    <w:rsid w:val="004B4D09"/>
    <w:rsid w:val="004B5D95"/>
    <w:rsid w:val="004B65DA"/>
    <w:rsid w:val="004B6B82"/>
    <w:rsid w:val="004B72E5"/>
    <w:rsid w:val="004B7399"/>
    <w:rsid w:val="004B7AC0"/>
    <w:rsid w:val="004B7CBD"/>
    <w:rsid w:val="004C002F"/>
    <w:rsid w:val="004C0134"/>
    <w:rsid w:val="004C015A"/>
    <w:rsid w:val="004C036D"/>
    <w:rsid w:val="004C066C"/>
    <w:rsid w:val="004C0A9B"/>
    <w:rsid w:val="004C1A60"/>
    <w:rsid w:val="004C24C8"/>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6243"/>
    <w:rsid w:val="004C654C"/>
    <w:rsid w:val="004C69F7"/>
    <w:rsid w:val="004C6D16"/>
    <w:rsid w:val="004C736C"/>
    <w:rsid w:val="004C75DA"/>
    <w:rsid w:val="004D013C"/>
    <w:rsid w:val="004D0C46"/>
    <w:rsid w:val="004D10F7"/>
    <w:rsid w:val="004D12DD"/>
    <w:rsid w:val="004D18C8"/>
    <w:rsid w:val="004D1A15"/>
    <w:rsid w:val="004D1D7A"/>
    <w:rsid w:val="004D1DB0"/>
    <w:rsid w:val="004D23F8"/>
    <w:rsid w:val="004D282B"/>
    <w:rsid w:val="004D2ECC"/>
    <w:rsid w:val="004D34E3"/>
    <w:rsid w:val="004D4077"/>
    <w:rsid w:val="004D4207"/>
    <w:rsid w:val="004D45D3"/>
    <w:rsid w:val="004D4B1A"/>
    <w:rsid w:val="004D510B"/>
    <w:rsid w:val="004D51FE"/>
    <w:rsid w:val="004D581D"/>
    <w:rsid w:val="004D5F79"/>
    <w:rsid w:val="004D6300"/>
    <w:rsid w:val="004D6787"/>
    <w:rsid w:val="004D73D2"/>
    <w:rsid w:val="004D76B4"/>
    <w:rsid w:val="004E0261"/>
    <w:rsid w:val="004E0B51"/>
    <w:rsid w:val="004E0FBE"/>
    <w:rsid w:val="004E0FF1"/>
    <w:rsid w:val="004E13A2"/>
    <w:rsid w:val="004E2010"/>
    <w:rsid w:val="004E2306"/>
    <w:rsid w:val="004E2AD0"/>
    <w:rsid w:val="004E2BDF"/>
    <w:rsid w:val="004E3753"/>
    <w:rsid w:val="004E3DDD"/>
    <w:rsid w:val="004E40AF"/>
    <w:rsid w:val="004E4320"/>
    <w:rsid w:val="004E451E"/>
    <w:rsid w:val="004E4845"/>
    <w:rsid w:val="004E52CE"/>
    <w:rsid w:val="004E556E"/>
    <w:rsid w:val="004E5851"/>
    <w:rsid w:val="004E5A7A"/>
    <w:rsid w:val="004E6072"/>
    <w:rsid w:val="004E6648"/>
    <w:rsid w:val="004E6836"/>
    <w:rsid w:val="004E6C49"/>
    <w:rsid w:val="004E7364"/>
    <w:rsid w:val="004E7752"/>
    <w:rsid w:val="004E7A5B"/>
    <w:rsid w:val="004E7A62"/>
    <w:rsid w:val="004E7B7C"/>
    <w:rsid w:val="004E7CB4"/>
    <w:rsid w:val="004E7CFE"/>
    <w:rsid w:val="004F0889"/>
    <w:rsid w:val="004F0B10"/>
    <w:rsid w:val="004F1063"/>
    <w:rsid w:val="004F1797"/>
    <w:rsid w:val="004F1A07"/>
    <w:rsid w:val="004F1BD0"/>
    <w:rsid w:val="004F25F4"/>
    <w:rsid w:val="004F2EF2"/>
    <w:rsid w:val="004F3085"/>
    <w:rsid w:val="004F3248"/>
    <w:rsid w:val="004F3626"/>
    <w:rsid w:val="004F3AAB"/>
    <w:rsid w:val="004F45ED"/>
    <w:rsid w:val="004F46DF"/>
    <w:rsid w:val="004F48E8"/>
    <w:rsid w:val="004F592B"/>
    <w:rsid w:val="004F5F62"/>
    <w:rsid w:val="004F6759"/>
    <w:rsid w:val="004F7427"/>
    <w:rsid w:val="004F753A"/>
    <w:rsid w:val="004F7635"/>
    <w:rsid w:val="004F7919"/>
    <w:rsid w:val="004F7E8E"/>
    <w:rsid w:val="0050085C"/>
    <w:rsid w:val="0050169A"/>
    <w:rsid w:val="00501E9B"/>
    <w:rsid w:val="005023BB"/>
    <w:rsid w:val="00502510"/>
    <w:rsid w:val="00502952"/>
    <w:rsid w:val="00502B94"/>
    <w:rsid w:val="00502E51"/>
    <w:rsid w:val="005030D4"/>
    <w:rsid w:val="005036A2"/>
    <w:rsid w:val="00503AE2"/>
    <w:rsid w:val="00503D93"/>
    <w:rsid w:val="00504E49"/>
    <w:rsid w:val="00505155"/>
    <w:rsid w:val="00505BB2"/>
    <w:rsid w:val="005067E9"/>
    <w:rsid w:val="00506F90"/>
    <w:rsid w:val="00507252"/>
    <w:rsid w:val="005074C0"/>
    <w:rsid w:val="00507560"/>
    <w:rsid w:val="005076E8"/>
    <w:rsid w:val="005079D8"/>
    <w:rsid w:val="0051003E"/>
    <w:rsid w:val="005101F5"/>
    <w:rsid w:val="00511013"/>
    <w:rsid w:val="0051128D"/>
    <w:rsid w:val="00511417"/>
    <w:rsid w:val="00511462"/>
    <w:rsid w:val="00511483"/>
    <w:rsid w:val="00512580"/>
    <w:rsid w:val="005126E3"/>
    <w:rsid w:val="00512995"/>
    <w:rsid w:val="00512E1C"/>
    <w:rsid w:val="005135F6"/>
    <w:rsid w:val="0051398C"/>
    <w:rsid w:val="00513C97"/>
    <w:rsid w:val="005142C4"/>
    <w:rsid w:val="00514AA4"/>
    <w:rsid w:val="00514DB9"/>
    <w:rsid w:val="00514E03"/>
    <w:rsid w:val="005151A4"/>
    <w:rsid w:val="00515AE4"/>
    <w:rsid w:val="005160CF"/>
    <w:rsid w:val="0051625B"/>
    <w:rsid w:val="0051645C"/>
    <w:rsid w:val="00517D6C"/>
    <w:rsid w:val="00517FD2"/>
    <w:rsid w:val="00520063"/>
    <w:rsid w:val="00520A75"/>
    <w:rsid w:val="00520B5F"/>
    <w:rsid w:val="00520F19"/>
    <w:rsid w:val="00521341"/>
    <w:rsid w:val="00521650"/>
    <w:rsid w:val="0052175E"/>
    <w:rsid w:val="005218CE"/>
    <w:rsid w:val="00521D93"/>
    <w:rsid w:val="005220D2"/>
    <w:rsid w:val="00522396"/>
    <w:rsid w:val="00522400"/>
    <w:rsid w:val="0052244B"/>
    <w:rsid w:val="0052304D"/>
    <w:rsid w:val="00523251"/>
    <w:rsid w:val="00523757"/>
    <w:rsid w:val="005239C2"/>
    <w:rsid w:val="00523F7A"/>
    <w:rsid w:val="00524359"/>
    <w:rsid w:val="005245BE"/>
    <w:rsid w:val="00524CBD"/>
    <w:rsid w:val="00524D6F"/>
    <w:rsid w:val="00525CCE"/>
    <w:rsid w:val="00525DB8"/>
    <w:rsid w:val="0052608E"/>
    <w:rsid w:val="00526220"/>
    <w:rsid w:val="005264DA"/>
    <w:rsid w:val="005267C2"/>
    <w:rsid w:val="00526A86"/>
    <w:rsid w:val="00526B0A"/>
    <w:rsid w:val="00526DD2"/>
    <w:rsid w:val="005270AA"/>
    <w:rsid w:val="0052721C"/>
    <w:rsid w:val="0052758B"/>
    <w:rsid w:val="00527F4E"/>
    <w:rsid w:val="005308F8"/>
    <w:rsid w:val="00530B12"/>
    <w:rsid w:val="005315BE"/>
    <w:rsid w:val="005317D0"/>
    <w:rsid w:val="00531A76"/>
    <w:rsid w:val="0053237C"/>
    <w:rsid w:val="00532921"/>
    <w:rsid w:val="00532EB8"/>
    <w:rsid w:val="00533354"/>
    <w:rsid w:val="005337A7"/>
    <w:rsid w:val="00533C6B"/>
    <w:rsid w:val="00533FBD"/>
    <w:rsid w:val="005342F5"/>
    <w:rsid w:val="0053446A"/>
    <w:rsid w:val="0053546D"/>
    <w:rsid w:val="005354A9"/>
    <w:rsid w:val="00535AC2"/>
    <w:rsid w:val="00536047"/>
    <w:rsid w:val="00536B5C"/>
    <w:rsid w:val="00536D5A"/>
    <w:rsid w:val="00536E9B"/>
    <w:rsid w:val="00537131"/>
    <w:rsid w:val="005371F4"/>
    <w:rsid w:val="0053777B"/>
    <w:rsid w:val="00537A86"/>
    <w:rsid w:val="00537D44"/>
    <w:rsid w:val="005402E2"/>
    <w:rsid w:val="0054083E"/>
    <w:rsid w:val="00540C91"/>
    <w:rsid w:val="00540EDF"/>
    <w:rsid w:val="00540FF9"/>
    <w:rsid w:val="0054108D"/>
    <w:rsid w:val="00541419"/>
    <w:rsid w:val="005414EB"/>
    <w:rsid w:val="00541F23"/>
    <w:rsid w:val="00542117"/>
    <w:rsid w:val="00542408"/>
    <w:rsid w:val="0054269B"/>
    <w:rsid w:val="0054288C"/>
    <w:rsid w:val="00542986"/>
    <w:rsid w:val="00543212"/>
    <w:rsid w:val="0054367B"/>
    <w:rsid w:val="00543809"/>
    <w:rsid w:val="00543C53"/>
    <w:rsid w:val="00543D28"/>
    <w:rsid w:val="00544F2D"/>
    <w:rsid w:val="005450AA"/>
    <w:rsid w:val="00545115"/>
    <w:rsid w:val="005452F5"/>
    <w:rsid w:val="00545DF4"/>
    <w:rsid w:val="00545EC5"/>
    <w:rsid w:val="005466A8"/>
    <w:rsid w:val="0054670D"/>
    <w:rsid w:val="005471BF"/>
    <w:rsid w:val="00547AB8"/>
    <w:rsid w:val="00550604"/>
    <w:rsid w:val="00550B51"/>
    <w:rsid w:val="00550DDE"/>
    <w:rsid w:val="00550E03"/>
    <w:rsid w:val="00551190"/>
    <w:rsid w:val="0055133C"/>
    <w:rsid w:val="00551B76"/>
    <w:rsid w:val="00551D67"/>
    <w:rsid w:val="005525BD"/>
    <w:rsid w:val="00552D8C"/>
    <w:rsid w:val="00552ED1"/>
    <w:rsid w:val="00553B8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57D71"/>
    <w:rsid w:val="00560099"/>
    <w:rsid w:val="00560352"/>
    <w:rsid w:val="0056088B"/>
    <w:rsid w:val="00560EC9"/>
    <w:rsid w:val="0056110C"/>
    <w:rsid w:val="005611BD"/>
    <w:rsid w:val="0056138E"/>
    <w:rsid w:val="0056141C"/>
    <w:rsid w:val="00562157"/>
    <w:rsid w:val="0056251F"/>
    <w:rsid w:val="0056254F"/>
    <w:rsid w:val="00562C30"/>
    <w:rsid w:val="0056487E"/>
    <w:rsid w:val="00564A33"/>
    <w:rsid w:val="00565134"/>
    <w:rsid w:val="0056580C"/>
    <w:rsid w:val="005658CC"/>
    <w:rsid w:val="00566422"/>
    <w:rsid w:val="00566D6D"/>
    <w:rsid w:val="00567B60"/>
    <w:rsid w:val="00567BA3"/>
    <w:rsid w:val="00567C5B"/>
    <w:rsid w:val="005704F4"/>
    <w:rsid w:val="005708CE"/>
    <w:rsid w:val="00570B78"/>
    <w:rsid w:val="005712F8"/>
    <w:rsid w:val="005715A0"/>
    <w:rsid w:val="00571930"/>
    <w:rsid w:val="005719E1"/>
    <w:rsid w:val="0057209C"/>
    <w:rsid w:val="0057235B"/>
    <w:rsid w:val="005725EA"/>
    <w:rsid w:val="005726A3"/>
    <w:rsid w:val="00572AA3"/>
    <w:rsid w:val="00572CEA"/>
    <w:rsid w:val="00572EC6"/>
    <w:rsid w:val="005736E0"/>
    <w:rsid w:val="00574007"/>
    <w:rsid w:val="0057465B"/>
    <w:rsid w:val="00575674"/>
    <w:rsid w:val="005758EB"/>
    <w:rsid w:val="00575C56"/>
    <w:rsid w:val="005766EC"/>
    <w:rsid w:val="005767D9"/>
    <w:rsid w:val="005769A9"/>
    <w:rsid w:val="00577146"/>
    <w:rsid w:val="005773A0"/>
    <w:rsid w:val="0057765B"/>
    <w:rsid w:val="00577806"/>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CF3"/>
    <w:rsid w:val="0058501F"/>
    <w:rsid w:val="00585261"/>
    <w:rsid w:val="00585525"/>
    <w:rsid w:val="00585538"/>
    <w:rsid w:val="0058570E"/>
    <w:rsid w:val="005860CF"/>
    <w:rsid w:val="005861E2"/>
    <w:rsid w:val="00586D72"/>
    <w:rsid w:val="00590CA8"/>
    <w:rsid w:val="00590E36"/>
    <w:rsid w:val="00590F2D"/>
    <w:rsid w:val="00590F71"/>
    <w:rsid w:val="00592518"/>
    <w:rsid w:val="00592632"/>
    <w:rsid w:val="00592A3C"/>
    <w:rsid w:val="0059336E"/>
    <w:rsid w:val="005933B5"/>
    <w:rsid w:val="00593540"/>
    <w:rsid w:val="005936C4"/>
    <w:rsid w:val="00593BE1"/>
    <w:rsid w:val="00593DCE"/>
    <w:rsid w:val="00594149"/>
    <w:rsid w:val="00594A39"/>
    <w:rsid w:val="00595BCD"/>
    <w:rsid w:val="00595D80"/>
    <w:rsid w:val="00595F55"/>
    <w:rsid w:val="0059604B"/>
    <w:rsid w:val="00596DF4"/>
    <w:rsid w:val="005974EF"/>
    <w:rsid w:val="00597C10"/>
    <w:rsid w:val="00597ED0"/>
    <w:rsid w:val="00597FBC"/>
    <w:rsid w:val="005A004D"/>
    <w:rsid w:val="005A0825"/>
    <w:rsid w:val="005A11AC"/>
    <w:rsid w:val="005A12E0"/>
    <w:rsid w:val="005A17B8"/>
    <w:rsid w:val="005A1C35"/>
    <w:rsid w:val="005A239F"/>
    <w:rsid w:val="005A27F0"/>
    <w:rsid w:val="005A2C5F"/>
    <w:rsid w:val="005A34F5"/>
    <w:rsid w:val="005A3C75"/>
    <w:rsid w:val="005A4223"/>
    <w:rsid w:val="005A452B"/>
    <w:rsid w:val="005A606D"/>
    <w:rsid w:val="005A6F0C"/>
    <w:rsid w:val="005A719F"/>
    <w:rsid w:val="005A72D0"/>
    <w:rsid w:val="005A7322"/>
    <w:rsid w:val="005A77B0"/>
    <w:rsid w:val="005A7F14"/>
    <w:rsid w:val="005B02F2"/>
    <w:rsid w:val="005B0443"/>
    <w:rsid w:val="005B0534"/>
    <w:rsid w:val="005B0739"/>
    <w:rsid w:val="005B0828"/>
    <w:rsid w:val="005B18D8"/>
    <w:rsid w:val="005B1AA8"/>
    <w:rsid w:val="005B1E1C"/>
    <w:rsid w:val="005B1F3C"/>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A7"/>
    <w:rsid w:val="005B77F0"/>
    <w:rsid w:val="005B787B"/>
    <w:rsid w:val="005C03A9"/>
    <w:rsid w:val="005C10C3"/>
    <w:rsid w:val="005C14E3"/>
    <w:rsid w:val="005C176B"/>
    <w:rsid w:val="005C1F21"/>
    <w:rsid w:val="005C2B05"/>
    <w:rsid w:val="005C30A5"/>
    <w:rsid w:val="005C3B25"/>
    <w:rsid w:val="005C3C06"/>
    <w:rsid w:val="005C41EA"/>
    <w:rsid w:val="005C44C7"/>
    <w:rsid w:val="005C454D"/>
    <w:rsid w:val="005C4D16"/>
    <w:rsid w:val="005C5053"/>
    <w:rsid w:val="005C5858"/>
    <w:rsid w:val="005C5ACE"/>
    <w:rsid w:val="005C68E9"/>
    <w:rsid w:val="005C6BF8"/>
    <w:rsid w:val="005C6C10"/>
    <w:rsid w:val="005C6F4B"/>
    <w:rsid w:val="005C7950"/>
    <w:rsid w:val="005C7953"/>
    <w:rsid w:val="005C7BCD"/>
    <w:rsid w:val="005D025D"/>
    <w:rsid w:val="005D0D1A"/>
    <w:rsid w:val="005D0F2E"/>
    <w:rsid w:val="005D1286"/>
    <w:rsid w:val="005D13A0"/>
    <w:rsid w:val="005D1D35"/>
    <w:rsid w:val="005D26B8"/>
    <w:rsid w:val="005D2E7F"/>
    <w:rsid w:val="005D3067"/>
    <w:rsid w:val="005D4773"/>
    <w:rsid w:val="005D4BE7"/>
    <w:rsid w:val="005D50F4"/>
    <w:rsid w:val="005D5257"/>
    <w:rsid w:val="005D53FE"/>
    <w:rsid w:val="005D588C"/>
    <w:rsid w:val="005D61CF"/>
    <w:rsid w:val="005D64D0"/>
    <w:rsid w:val="005D65C0"/>
    <w:rsid w:val="005D6647"/>
    <w:rsid w:val="005D6C41"/>
    <w:rsid w:val="005D6D0D"/>
    <w:rsid w:val="005D6D1B"/>
    <w:rsid w:val="005D6DBE"/>
    <w:rsid w:val="005D6EBF"/>
    <w:rsid w:val="005D7213"/>
    <w:rsid w:val="005D772C"/>
    <w:rsid w:val="005D7B0E"/>
    <w:rsid w:val="005E03B6"/>
    <w:rsid w:val="005E0405"/>
    <w:rsid w:val="005E0719"/>
    <w:rsid w:val="005E1333"/>
    <w:rsid w:val="005E146D"/>
    <w:rsid w:val="005E1D55"/>
    <w:rsid w:val="005E2F66"/>
    <w:rsid w:val="005E2FB4"/>
    <w:rsid w:val="005E39C3"/>
    <w:rsid w:val="005E3E0F"/>
    <w:rsid w:val="005E454B"/>
    <w:rsid w:val="005E555E"/>
    <w:rsid w:val="005E57A7"/>
    <w:rsid w:val="005E63C9"/>
    <w:rsid w:val="005E6E34"/>
    <w:rsid w:val="005E7267"/>
    <w:rsid w:val="005E72C3"/>
    <w:rsid w:val="005E7759"/>
    <w:rsid w:val="005E78BC"/>
    <w:rsid w:val="005E7E1D"/>
    <w:rsid w:val="005F0181"/>
    <w:rsid w:val="005F044F"/>
    <w:rsid w:val="005F0905"/>
    <w:rsid w:val="005F0C54"/>
    <w:rsid w:val="005F0F5F"/>
    <w:rsid w:val="005F1699"/>
    <w:rsid w:val="005F29F4"/>
    <w:rsid w:val="005F2D82"/>
    <w:rsid w:val="005F2F80"/>
    <w:rsid w:val="005F3C6E"/>
    <w:rsid w:val="005F3D4B"/>
    <w:rsid w:val="005F45F6"/>
    <w:rsid w:val="005F4664"/>
    <w:rsid w:val="005F4CDA"/>
    <w:rsid w:val="005F5147"/>
    <w:rsid w:val="005F53C3"/>
    <w:rsid w:val="005F55FC"/>
    <w:rsid w:val="005F5EFB"/>
    <w:rsid w:val="005F60E5"/>
    <w:rsid w:val="005F6462"/>
    <w:rsid w:val="005F6664"/>
    <w:rsid w:val="005F66E7"/>
    <w:rsid w:val="005F6EA9"/>
    <w:rsid w:val="005F744A"/>
    <w:rsid w:val="005F756D"/>
    <w:rsid w:val="005F7C6A"/>
    <w:rsid w:val="005F7DCF"/>
    <w:rsid w:val="00600097"/>
    <w:rsid w:val="00600338"/>
    <w:rsid w:val="006004C8"/>
    <w:rsid w:val="006006BC"/>
    <w:rsid w:val="0060085C"/>
    <w:rsid w:val="00600E6D"/>
    <w:rsid w:val="00600EF0"/>
    <w:rsid w:val="0060145B"/>
    <w:rsid w:val="006017D6"/>
    <w:rsid w:val="00601CA9"/>
    <w:rsid w:val="0060261A"/>
    <w:rsid w:val="006032E4"/>
    <w:rsid w:val="00603932"/>
    <w:rsid w:val="00603BC9"/>
    <w:rsid w:val="00604377"/>
    <w:rsid w:val="006044A9"/>
    <w:rsid w:val="00604B8F"/>
    <w:rsid w:val="00604BE2"/>
    <w:rsid w:val="006054AD"/>
    <w:rsid w:val="00605AB0"/>
    <w:rsid w:val="006064E4"/>
    <w:rsid w:val="006066BB"/>
    <w:rsid w:val="00606B38"/>
    <w:rsid w:val="00606EA2"/>
    <w:rsid w:val="006070F7"/>
    <w:rsid w:val="0060720F"/>
    <w:rsid w:val="006075E7"/>
    <w:rsid w:val="00607E8A"/>
    <w:rsid w:val="00610C1F"/>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5CD"/>
    <w:rsid w:val="00614D4E"/>
    <w:rsid w:val="006157AC"/>
    <w:rsid w:val="006158A2"/>
    <w:rsid w:val="00615CF4"/>
    <w:rsid w:val="00616C29"/>
    <w:rsid w:val="00616CD1"/>
    <w:rsid w:val="00616F57"/>
    <w:rsid w:val="006179A5"/>
    <w:rsid w:val="00617EE0"/>
    <w:rsid w:val="006201F3"/>
    <w:rsid w:val="00620A2B"/>
    <w:rsid w:val="00620B76"/>
    <w:rsid w:val="00620EA7"/>
    <w:rsid w:val="00621CAF"/>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DD1"/>
    <w:rsid w:val="00631E70"/>
    <w:rsid w:val="006325CD"/>
    <w:rsid w:val="00632D00"/>
    <w:rsid w:val="00633361"/>
    <w:rsid w:val="00633A50"/>
    <w:rsid w:val="00633C1C"/>
    <w:rsid w:val="00633E0C"/>
    <w:rsid w:val="00633FE5"/>
    <w:rsid w:val="006346BD"/>
    <w:rsid w:val="0063479F"/>
    <w:rsid w:val="00634D0D"/>
    <w:rsid w:val="00634E33"/>
    <w:rsid w:val="006352F1"/>
    <w:rsid w:val="00635602"/>
    <w:rsid w:val="00635723"/>
    <w:rsid w:val="00635BA7"/>
    <w:rsid w:val="00635EE1"/>
    <w:rsid w:val="00636495"/>
    <w:rsid w:val="006374BD"/>
    <w:rsid w:val="00637CA8"/>
    <w:rsid w:val="00637F9A"/>
    <w:rsid w:val="00640177"/>
    <w:rsid w:val="00640CE4"/>
    <w:rsid w:val="00640CE9"/>
    <w:rsid w:val="006417D2"/>
    <w:rsid w:val="00641CA2"/>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7274"/>
    <w:rsid w:val="00650280"/>
    <w:rsid w:val="006502C0"/>
    <w:rsid w:val="0065044F"/>
    <w:rsid w:val="00650A2C"/>
    <w:rsid w:val="0065146B"/>
    <w:rsid w:val="00651696"/>
    <w:rsid w:val="0065172D"/>
    <w:rsid w:val="00651C67"/>
    <w:rsid w:val="00651F72"/>
    <w:rsid w:val="006524B0"/>
    <w:rsid w:val="00652B97"/>
    <w:rsid w:val="00652F93"/>
    <w:rsid w:val="006533DC"/>
    <w:rsid w:val="006533F9"/>
    <w:rsid w:val="00653561"/>
    <w:rsid w:val="00653578"/>
    <w:rsid w:val="006538DD"/>
    <w:rsid w:val="006539E6"/>
    <w:rsid w:val="00653DB6"/>
    <w:rsid w:val="00654111"/>
    <w:rsid w:val="0065498F"/>
    <w:rsid w:val="00654D45"/>
    <w:rsid w:val="0065508A"/>
    <w:rsid w:val="00655BC4"/>
    <w:rsid w:val="00655E71"/>
    <w:rsid w:val="006569D4"/>
    <w:rsid w:val="006573F8"/>
    <w:rsid w:val="006574FF"/>
    <w:rsid w:val="006609EC"/>
    <w:rsid w:val="00660B02"/>
    <w:rsid w:val="00660B3B"/>
    <w:rsid w:val="00660BC0"/>
    <w:rsid w:val="006611C8"/>
    <w:rsid w:val="006619BF"/>
    <w:rsid w:val="00661CBB"/>
    <w:rsid w:val="006624A8"/>
    <w:rsid w:val="00662576"/>
    <w:rsid w:val="00662C49"/>
    <w:rsid w:val="00663287"/>
    <w:rsid w:val="006635E6"/>
    <w:rsid w:val="00663BE1"/>
    <w:rsid w:val="00663C11"/>
    <w:rsid w:val="00663CA8"/>
    <w:rsid w:val="006651EE"/>
    <w:rsid w:val="006658ED"/>
    <w:rsid w:val="00665957"/>
    <w:rsid w:val="006668C2"/>
    <w:rsid w:val="00666946"/>
    <w:rsid w:val="006669D2"/>
    <w:rsid w:val="006669E0"/>
    <w:rsid w:val="00666DCF"/>
    <w:rsid w:val="00670428"/>
    <w:rsid w:val="00670841"/>
    <w:rsid w:val="006708E4"/>
    <w:rsid w:val="006709B2"/>
    <w:rsid w:val="00670AD5"/>
    <w:rsid w:val="00671167"/>
    <w:rsid w:val="006715E2"/>
    <w:rsid w:val="00671B59"/>
    <w:rsid w:val="00671E25"/>
    <w:rsid w:val="00672002"/>
    <w:rsid w:val="00672322"/>
    <w:rsid w:val="00672422"/>
    <w:rsid w:val="00672580"/>
    <w:rsid w:val="006734B8"/>
    <w:rsid w:val="00673501"/>
    <w:rsid w:val="00673DB7"/>
    <w:rsid w:val="00674026"/>
    <w:rsid w:val="00674313"/>
    <w:rsid w:val="006746BA"/>
    <w:rsid w:val="00675144"/>
    <w:rsid w:val="0067660C"/>
    <w:rsid w:val="00676749"/>
    <w:rsid w:val="00676A9A"/>
    <w:rsid w:val="00676EAA"/>
    <w:rsid w:val="0067724B"/>
    <w:rsid w:val="00677380"/>
    <w:rsid w:val="00677B0F"/>
    <w:rsid w:val="00680367"/>
    <w:rsid w:val="0068044A"/>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BA2"/>
    <w:rsid w:val="00684F60"/>
    <w:rsid w:val="0068686B"/>
    <w:rsid w:val="006873B6"/>
    <w:rsid w:val="00687495"/>
    <w:rsid w:val="0068766C"/>
    <w:rsid w:val="0069050E"/>
    <w:rsid w:val="00690FEB"/>
    <w:rsid w:val="0069117F"/>
    <w:rsid w:val="0069158D"/>
    <w:rsid w:val="00691688"/>
    <w:rsid w:val="006916D0"/>
    <w:rsid w:val="00691E52"/>
    <w:rsid w:val="006920E6"/>
    <w:rsid w:val="00692557"/>
    <w:rsid w:val="006926B1"/>
    <w:rsid w:val="00692B83"/>
    <w:rsid w:val="00692DC6"/>
    <w:rsid w:val="00693296"/>
    <w:rsid w:val="00693ED3"/>
    <w:rsid w:val="00694CB2"/>
    <w:rsid w:val="00694F03"/>
    <w:rsid w:val="00694F8C"/>
    <w:rsid w:val="0069501D"/>
    <w:rsid w:val="006960F5"/>
    <w:rsid w:val="0069641C"/>
    <w:rsid w:val="00696A75"/>
    <w:rsid w:val="00696C45"/>
    <w:rsid w:val="00696E31"/>
    <w:rsid w:val="0069712C"/>
    <w:rsid w:val="00697184"/>
    <w:rsid w:val="006971C8"/>
    <w:rsid w:val="00697704"/>
    <w:rsid w:val="00697980"/>
    <w:rsid w:val="00697A12"/>
    <w:rsid w:val="00697E9B"/>
    <w:rsid w:val="006A049C"/>
    <w:rsid w:val="006A0558"/>
    <w:rsid w:val="006A0845"/>
    <w:rsid w:val="006A1116"/>
    <w:rsid w:val="006A19ED"/>
    <w:rsid w:val="006A1E3B"/>
    <w:rsid w:val="006A2CA1"/>
    <w:rsid w:val="006A2FDF"/>
    <w:rsid w:val="006A3375"/>
    <w:rsid w:val="006A36C8"/>
    <w:rsid w:val="006A3964"/>
    <w:rsid w:val="006A444D"/>
    <w:rsid w:val="006A44A4"/>
    <w:rsid w:val="006A47AA"/>
    <w:rsid w:val="006A4A44"/>
    <w:rsid w:val="006A4B54"/>
    <w:rsid w:val="006A5775"/>
    <w:rsid w:val="006A597F"/>
    <w:rsid w:val="006A61E9"/>
    <w:rsid w:val="006A6319"/>
    <w:rsid w:val="006A644B"/>
    <w:rsid w:val="006A649F"/>
    <w:rsid w:val="006A655C"/>
    <w:rsid w:val="006A6560"/>
    <w:rsid w:val="006A6666"/>
    <w:rsid w:val="006A66EC"/>
    <w:rsid w:val="006A6956"/>
    <w:rsid w:val="006A6B5E"/>
    <w:rsid w:val="006A7321"/>
    <w:rsid w:val="006A7784"/>
    <w:rsid w:val="006A7994"/>
    <w:rsid w:val="006A7BAA"/>
    <w:rsid w:val="006A7BEE"/>
    <w:rsid w:val="006A7CC3"/>
    <w:rsid w:val="006A7F61"/>
    <w:rsid w:val="006A7FD2"/>
    <w:rsid w:val="006B01CC"/>
    <w:rsid w:val="006B0B90"/>
    <w:rsid w:val="006B0C14"/>
    <w:rsid w:val="006B0DDF"/>
    <w:rsid w:val="006B1581"/>
    <w:rsid w:val="006B1695"/>
    <w:rsid w:val="006B28B1"/>
    <w:rsid w:val="006B2B1E"/>
    <w:rsid w:val="006B2B65"/>
    <w:rsid w:val="006B2BD9"/>
    <w:rsid w:val="006B2F30"/>
    <w:rsid w:val="006B3234"/>
    <w:rsid w:val="006B35C8"/>
    <w:rsid w:val="006B3E3B"/>
    <w:rsid w:val="006B40AA"/>
    <w:rsid w:val="006B417E"/>
    <w:rsid w:val="006B4820"/>
    <w:rsid w:val="006B4A0C"/>
    <w:rsid w:val="006B4A53"/>
    <w:rsid w:val="006B4C73"/>
    <w:rsid w:val="006B4EAB"/>
    <w:rsid w:val="006B51ED"/>
    <w:rsid w:val="006B528E"/>
    <w:rsid w:val="006B541F"/>
    <w:rsid w:val="006B5532"/>
    <w:rsid w:val="006B5F12"/>
    <w:rsid w:val="006B61C7"/>
    <w:rsid w:val="006B6589"/>
    <w:rsid w:val="006B69E9"/>
    <w:rsid w:val="006B6C86"/>
    <w:rsid w:val="006B7033"/>
    <w:rsid w:val="006B7225"/>
    <w:rsid w:val="006C00B3"/>
    <w:rsid w:val="006C0A56"/>
    <w:rsid w:val="006C0AF9"/>
    <w:rsid w:val="006C0D2E"/>
    <w:rsid w:val="006C0DB0"/>
    <w:rsid w:val="006C0E04"/>
    <w:rsid w:val="006C0F64"/>
    <w:rsid w:val="006C142E"/>
    <w:rsid w:val="006C1F22"/>
    <w:rsid w:val="006C2517"/>
    <w:rsid w:val="006C2530"/>
    <w:rsid w:val="006C29CE"/>
    <w:rsid w:val="006C2D16"/>
    <w:rsid w:val="006C2E32"/>
    <w:rsid w:val="006C2F66"/>
    <w:rsid w:val="006C3100"/>
    <w:rsid w:val="006C3673"/>
    <w:rsid w:val="006C387D"/>
    <w:rsid w:val="006C3D77"/>
    <w:rsid w:val="006C400E"/>
    <w:rsid w:val="006C48D1"/>
    <w:rsid w:val="006C53D0"/>
    <w:rsid w:val="006C6038"/>
    <w:rsid w:val="006C611B"/>
    <w:rsid w:val="006C61FD"/>
    <w:rsid w:val="006C65E2"/>
    <w:rsid w:val="006C703C"/>
    <w:rsid w:val="006C7E2A"/>
    <w:rsid w:val="006C7F83"/>
    <w:rsid w:val="006D0CE3"/>
    <w:rsid w:val="006D1C39"/>
    <w:rsid w:val="006D1E35"/>
    <w:rsid w:val="006D2321"/>
    <w:rsid w:val="006D2383"/>
    <w:rsid w:val="006D2491"/>
    <w:rsid w:val="006D2777"/>
    <w:rsid w:val="006D2B86"/>
    <w:rsid w:val="006D335B"/>
    <w:rsid w:val="006D342D"/>
    <w:rsid w:val="006D3F39"/>
    <w:rsid w:val="006D42CD"/>
    <w:rsid w:val="006D43AD"/>
    <w:rsid w:val="006D452D"/>
    <w:rsid w:val="006D4781"/>
    <w:rsid w:val="006D4940"/>
    <w:rsid w:val="006D5175"/>
    <w:rsid w:val="006D5505"/>
    <w:rsid w:val="006D5711"/>
    <w:rsid w:val="006D5AE1"/>
    <w:rsid w:val="006D61A5"/>
    <w:rsid w:val="006D6782"/>
    <w:rsid w:val="006D7963"/>
    <w:rsid w:val="006D79DA"/>
    <w:rsid w:val="006D7EDC"/>
    <w:rsid w:val="006E0951"/>
    <w:rsid w:val="006E0E0F"/>
    <w:rsid w:val="006E151D"/>
    <w:rsid w:val="006E19CD"/>
    <w:rsid w:val="006E2A18"/>
    <w:rsid w:val="006E2C04"/>
    <w:rsid w:val="006E2E4C"/>
    <w:rsid w:val="006E328A"/>
    <w:rsid w:val="006E32B6"/>
    <w:rsid w:val="006E3530"/>
    <w:rsid w:val="006E3DEF"/>
    <w:rsid w:val="006E411F"/>
    <w:rsid w:val="006E4CD8"/>
    <w:rsid w:val="006E58AB"/>
    <w:rsid w:val="006E592E"/>
    <w:rsid w:val="006E59AF"/>
    <w:rsid w:val="006E639F"/>
    <w:rsid w:val="006E6655"/>
    <w:rsid w:val="006E66FB"/>
    <w:rsid w:val="006E692F"/>
    <w:rsid w:val="006E6B17"/>
    <w:rsid w:val="006E6CDE"/>
    <w:rsid w:val="006E72A9"/>
    <w:rsid w:val="006E7FE2"/>
    <w:rsid w:val="006F0287"/>
    <w:rsid w:val="006F03BC"/>
    <w:rsid w:val="006F11AA"/>
    <w:rsid w:val="006F1DB9"/>
    <w:rsid w:val="006F1DFC"/>
    <w:rsid w:val="006F1E59"/>
    <w:rsid w:val="006F2648"/>
    <w:rsid w:val="006F26DD"/>
    <w:rsid w:val="006F2DB9"/>
    <w:rsid w:val="006F3443"/>
    <w:rsid w:val="006F3544"/>
    <w:rsid w:val="006F3E94"/>
    <w:rsid w:val="006F42A6"/>
    <w:rsid w:val="006F486C"/>
    <w:rsid w:val="006F48C4"/>
    <w:rsid w:val="006F54ED"/>
    <w:rsid w:val="006F5807"/>
    <w:rsid w:val="006F5A13"/>
    <w:rsid w:val="006F5E0B"/>
    <w:rsid w:val="006F683D"/>
    <w:rsid w:val="006F6875"/>
    <w:rsid w:val="006F69B5"/>
    <w:rsid w:val="006F7098"/>
    <w:rsid w:val="006F70A0"/>
    <w:rsid w:val="006F70B7"/>
    <w:rsid w:val="006F7382"/>
    <w:rsid w:val="006F79BF"/>
    <w:rsid w:val="006F7C87"/>
    <w:rsid w:val="00700162"/>
    <w:rsid w:val="00700248"/>
    <w:rsid w:val="007010F1"/>
    <w:rsid w:val="00701174"/>
    <w:rsid w:val="00701A1E"/>
    <w:rsid w:val="007022B6"/>
    <w:rsid w:val="00702BBF"/>
    <w:rsid w:val="00702C34"/>
    <w:rsid w:val="00702EF2"/>
    <w:rsid w:val="00702F01"/>
    <w:rsid w:val="007032E1"/>
    <w:rsid w:val="007034F8"/>
    <w:rsid w:val="00703E0E"/>
    <w:rsid w:val="0070418B"/>
    <w:rsid w:val="00704FAF"/>
    <w:rsid w:val="00705211"/>
    <w:rsid w:val="00705C86"/>
    <w:rsid w:val="007060DC"/>
    <w:rsid w:val="00706AA0"/>
    <w:rsid w:val="00706BAA"/>
    <w:rsid w:val="00706DA5"/>
    <w:rsid w:val="007072F8"/>
    <w:rsid w:val="00707D53"/>
    <w:rsid w:val="0071023B"/>
    <w:rsid w:val="00710512"/>
    <w:rsid w:val="00710B16"/>
    <w:rsid w:val="00711060"/>
    <w:rsid w:val="00711830"/>
    <w:rsid w:val="007118B9"/>
    <w:rsid w:val="00711995"/>
    <w:rsid w:val="00711B73"/>
    <w:rsid w:val="007128C0"/>
    <w:rsid w:val="00712B0C"/>
    <w:rsid w:val="00712B23"/>
    <w:rsid w:val="00712B2D"/>
    <w:rsid w:val="0071316C"/>
    <w:rsid w:val="00713426"/>
    <w:rsid w:val="00713D36"/>
    <w:rsid w:val="00714A9D"/>
    <w:rsid w:val="00715965"/>
    <w:rsid w:val="007159A6"/>
    <w:rsid w:val="00715B82"/>
    <w:rsid w:val="0071621E"/>
    <w:rsid w:val="00716CFD"/>
    <w:rsid w:val="00716EB2"/>
    <w:rsid w:val="0071761A"/>
    <w:rsid w:val="00717988"/>
    <w:rsid w:val="007203BF"/>
    <w:rsid w:val="007204FE"/>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8D9"/>
    <w:rsid w:val="00725F82"/>
    <w:rsid w:val="00725F92"/>
    <w:rsid w:val="00726066"/>
    <w:rsid w:val="00726807"/>
    <w:rsid w:val="00726CC4"/>
    <w:rsid w:val="007271E1"/>
    <w:rsid w:val="00727D89"/>
    <w:rsid w:val="00730000"/>
    <w:rsid w:val="007302DA"/>
    <w:rsid w:val="00730491"/>
    <w:rsid w:val="0073062D"/>
    <w:rsid w:val="00730A00"/>
    <w:rsid w:val="00730B36"/>
    <w:rsid w:val="00730CDA"/>
    <w:rsid w:val="00731447"/>
    <w:rsid w:val="00731AF9"/>
    <w:rsid w:val="00731DA9"/>
    <w:rsid w:val="00731EA6"/>
    <w:rsid w:val="00731FA7"/>
    <w:rsid w:val="00732010"/>
    <w:rsid w:val="00732211"/>
    <w:rsid w:val="00732A5A"/>
    <w:rsid w:val="007339AE"/>
    <w:rsid w:val="00733B12"/>
    <w:rsid w:val="007342C4"/>
    <w:rsid w:val="007343A6"/>
    <w:rsid w:val="007345FB"/>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67C"/>
    <w:rsid w:val="007407AF"/>
    <w:rsid w:val="00740D27"/>
    <w:rsid w:val="00741359"/>
    <w:rsid w:val="0074192E"/>
    <w:rsid w:val="007419AF"/>
    <w:rsid w:val="00741F43"/>
    <w:rsid w:val="00742095"/>
    <w:rsid w:val="007420E4"/>
    <w:rsid w:val="007421C9"/>
    <w:rsid w:val="00742462"/>
    <w:rsid w:val="007429B3"/>
    <w:rsid w:val="00742B3F"/>
    <w:rsid w:val="00742FC5"/>
    <w:rsid w:val="00744372"/>
    <w:rsid w:val="007452F4"/>
    <w:rsid w:val="00745983"/>
    <w:rsid w:val="00745C55"/>
    <w:rsid w:val="00745D99"/>
    <w:rsid w:val="007460CA"/>
    <w:rsid w:val="00746757"/>
    <w:rsid w:val="00746B1D"/>
    <w:rsid w:val="007470BB"/>
    <w:rsid w:val="00747588"/>
    <w:rsid w:val="00747816"/>
    <w:rsid w:val="00747B3E"/>
    <w:rsid w:val="00750177"/>
    <w:rsid w:val="0075019F"/>
    <w:rsid w:val="0075074E"/>
    <w:rsid w:val="00750D81"/>
    <w:rsid w:val="00751037"/>
    <w:rsid w:val="00752108"/>
    <w:rsid w:val="007521BD"/>
    <w:rsid w:val="007521DA"/>
    <w:rsid w:val="007523CC"/>
    <w:rsid w:val="00752583"/>
    <w:rsid w:val="007526A1"/>
    <w:rsid w:val="00752AE2"/>
    <w:rsid w:val="00752F2B"/>
    <w:rsid w:val="00752F8F"/>
    <w:rsid w:val="00753380"/>
    <w:rsid w:val="0075349E"/>
    <w:rsid w:val="007536AE"/>
    <w:rsid w:val="007536C1"/>
    <w:rsid w:val="00753971"/>
    <w:rsid w:val="00753C02"/>
    <w:rsid w:val="00753E22"/>
    <w:rsid w:val="00754588"/>
    <w:rsid w:val="00754F7F"/>
    <w:rsid w:val="0075512B"/>
    <w:rsid w:val="0075536E"/>
    <w:rsid w:val="00755381"/>
    <w:rsid w:val="007557C1"/>
    <w:rsid w:val="00755832"/>
    <w:rsid w:val="00755B50"/>
    <w:rsid w:val="00755D9F"/>
    <w:rsid w:val="00756513"/>
    <w:rsid w:val="00756D2B"/>
    <w:rsid w:val="00756EFE"/>
    <w:rsid w:val="0076012A"/>
    <w:rsid w:val="0076017C"/>
    <w:rsid w:val="007608D7"/>
    <w:rsid w:val="00761C27"/>
    <w:rsid w:val="00761EE6"/>
    <w:rsid w:val="00762957"/>
    <w:rsid w:val="00762A41"/>
    <w:rsid w:val="00762DB4"/>
    <w:rsid w:val="0076312F"/>
    <w:rsid w:val="007631A4"/>
    <w:rsid w:val="007632EA"/>
    <w:rsid w:val="007634F9"/>
    <w:rsid w:val="007638DA"/>
    <w:rsid w:val="00763CED"/>
    <w:rsid w:val="00763FC4"/>
    <w:rsid w:val="00764014"/>
    <w:rsid w:val="00764285"/>
    <w:rsid w:val="0076444A"/>
    <w:rsid w:val="007645BB"/>
    <w:rsid w:val="007645E7"/>
    <w:rsid w:val="007646A3"/>
    <w:rsid w:val="00764831"/>
    <w:rsid w:val="00764B89"/>
    <w:rsid w:val="00764EBD"/>
    <w:rsid w:val="00765853"/>
    <w:rsid w:val="00765FC8"/>
    <w:rsid w:val="0076608C"/>
    <w:rsid w:val="00766357"/>
    <w:rsid w:val="0076641E"/>
    <w:rsid w:val="0076649A"/>
    <w:rsid w:val="007669F8"/>
    <w:rsid w:val="00766BE5"/>
    <w:rsid w:val="00766F81"/>
    <w:rsid w:val="00767A59"/>
    <w:rsid w:val="007700D9"/>
    <w:rsid w:val="007702BB"/>
    <w:rsid w:val="007703CC"/>
    <w:rsid w:val="00770886"/>
    <w:rsid w:val="00770A12"/>
    <w:rsid w:val="00770B1A"/>
    <w:rsid w:val="00770CEA"/>
    <w:rsid w:val="00770D50"/>
    <w:rsid w:val="0077130D"/>
    <w:rsid w:val="00771987"/>
    <w:rsid w:val="00771F1C"/>
    <w:rsid w:val="007727B5"/>
    <w:rsid w:val="00772BB0"/>
    <w:rsid w:val="00772C65"/>
    <w:rsid w:val="00773499"/>
    <w:rsid w:val="007734CD"/>
    <w:rsid w:val="00773773"/>
    <w:rsid w:val="00773C74"/>
    <w:rsid w:val="00774593"/>
    <w:rsid w:val="00775395"/>
    <w:rsid w:val="0077541F"/>
    <w:rsid w:val="00775BFF"/>
    <w:rsid w:val="00775DDB"/>
    <w:rsid w:val="00776269"/>
    <w:rsid w:val="00776C68"/>
    <w:rsid w:val="00776CF8"/>
    <w:rsid w:val="00776D50"/>
    <w:rsid w:val="0077783D"/>
    <w:rsid w:val="00777C3C"/>
    <w:rsid w:val="00777E67"/>
    <w:rsid w:val="00780010"/>
    <w:rsid w:val="0078039D"/>
    <w:rsid w:val="00780697"/>
    <w:rsid w:val="00780DC4"/>
    <w:rsid w:val="00780E00"/>
    <w:rsid w:val="0078109D"/>
    <w:rsid w:val="007818F8"/>
    <w:rsid w:val="007828DD"/>
    <w:rsid w:val="00782D28"/>
    <w:rsid w:val="00782E4E"/>
    <w:rsid w:val="00782FC0"/>
    <w:rsid w:val="00783086"/>
    <w:rsid w:val="0078368A"/>
    <w:rsid w:val="00783AC2"/>
    <w:rsid w:val="00784463"/>
    <w:rsid w:val="00784790"/>
    <w:rsid w:val="00784B69"/>
    <w:rsid w:val="007860F3"/>
    <w:rsid w:val="007878D3"/>
    <w:rsid w:val="0079036A"/>
    <w:rsid w:val="0079038F"/>
    <w:rsid w:val="00790A12"/>
    <w:rsid w:val="00790AFD"/>
    <w:rsid w:val="00790B19"/>
    <w:rsid w:val="00790BE7"/>
    <w:rsid w:val="00790F90"/>
    <w:rsid w:val="007911C1"/>
    <w:rsid w:val="00791787"/>
    <w:rsid w:val="00792092"/>
    <w:rsid w:val="007922A4"/>
    <w:rsid w:val="007939DA"/>
    <w:rsid w:val="0079416C"/>
    <w:rsid w:val="007942DD"/>
    <w:rsid w:val="00794598"/>
    <w:rsid w:val="00794C81"/>
    <w:rsid w:val="00794D6E"/>
    <w:rsid w:val="007956D0"/>
    <w:rsid w:val="007966C7"/>
    <w:rsid w:val="0079672B"/>
    <w:rsid w:val="00796E2E"/>
    <w:rsid w:val="00796F2E"/>
    <w:rsid w:val="00797220"/>
    <w:rsid w:val="00797502"/>
    <w:rsid w:val="00797722"/>
    <w:rsid w:val="00797F5D"/>
    <w:rsid w:val="007A0156"/>
    <w:rsid w:val="007A0B87"/>
    <w:rsid w:val="007A12AD"/>
    <w:rsid w:val="007A12FE"/>
    <w:rsid w:val="007A1EFD"/>
    <w:rsid w:val="007A214E"/>
    <w:rsid w:val="007A2F9F"/>
    <w:rsid w:val="007A43CE"/>
    <w:rsid w:val="007A4558"/>
    <w:rsid w:val="007A4593"/>
    <w:rsid w:val="007A4B6D"/>
    <w:rsid w:val="007A4CA0"/>
    <w:rsid w:val="007A4FE9"/>
    <w:rsid w:val="007A4FF6"/>
    <w:rsid w:val="007A5341"/>
    <w:rsid w:val="007A57ED"/>
    <w:rsid w:val="007A58E5"/>
    <w:rsid w:val="007A5C2E"/>
    <w:rsid w:val="007A5C72"/>
    <w:rsid w:val="007A5CDB"/>
    <w:rsid w:val="007A5E6E"/>
    <w:rsid w:val="007A61C4"/>
    <w:rsid w:val="007A6B75"/>
    <w:rsid w:val="007A74DE"/>
    <w:rsid w:val="007A7E87"/>
    <w:rsid w:val="007A7EFF"/>
    <w:rsid w:val="007B050B"/>
    <w:rsid w:val="007B0659"/>
    <w:rsid w:val="007B10EE"/>
    <w:rsid w:val="007B11DA"/>
    <w:rsid w:val="007B14C2"/>
    <w:rsid w:val="007B173E"/>
    <w:rsid w:val="007B1C8B"/>
    <w:rsid w:val="007B1C98"/>
    <w:rsid w:val="007B38FD"/>
    <w:rsid w:val="007B3C56"/>
    <w:rsid w:val="007B3D1D"/>
    <w:rsid w:val="007B3E80"/>
    <w:rsid w:val="007B4239"/>
    <w:rsid w:val="007B485A"/>
    <w:rsid w:val="007B5294"/>
    <w:rsid w:val="007B5407"/>
    <w:rsid w:val="007B589D"/>
    <w:rsid w:val="007B5EE5"/>
    <w:rsid w:val="007B5F4A"/>
    <w:rsid w:val="007B6146"/>
    <w:rsid w:val="007B61FF"/>
    <w:rsid w:val="007B6606"/>
    <w:rsid w:val="007B687D"/>
    <w:rsid w:val="007B6BAB"/>
    <w:rsid w:val="007B6C07"/>
    <w:rsid w:val="007B7413"/>
    <w:rsid w:val="007B744E"/>
    <w:rsid w:val="007B780D"/>
    <w:rsid w:val="007B7C30"/>
    <w:rsid w:val="007B7FFD"/>
    <w:rsid w:val="007C0B17"/>
    <w:rsid w:val="007C0ECD"/>
    <w:rsid w:val="007C13FC"/>
    <w:rsid w:val="007C1F52"/>
    <w:rsid w:val="007C207E"/>
    <w:rsid w:val="007C230D"/>
    <w:rsid w:val="007C2418"/>
    <w:rsid w:val="007C2860"/>
    <w:rsid w:val="007C2BC3"/>
    <w:rsid w:val="007C2E62"/>
    <w:rsid w:val="007C3671"/>
    <w:rsid w:val="007C3A34"/>
    <w:rsid w:val="007C3BFA"/>
    <w:rsid w:val="007C3FCB"/>
    <w:rsid w:val="007C49F6"/>
    <w:rsid w:val="007C4FC6"/>
    <w:rsid w:val="007C5701"/>
    <w:rsid w:val="007C6111"/>
    <w:rsid w:val="007C6284"/>
    <w:rsid w:val="007C6608"/>
    <w:rsid w:val="007C6762"/>
    <w:rsid w:val="007C7707"/>
    <w:rsid w:val="007C785C"/>
    <w:rsid w:val="007D01D7"/>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5E11"/>
    <w:rsid w:val="007D63C3"/>
    <w:rsid w:val="007D63FE"/>
    <w:rsid w:val="007D640D"/>
    <w:rsid w:val="007D66F3"/>
    <w:rsid w:val="007D69A5"/>
    <w:rsid w:val="007D712C"/>
    <w:rsid w:val="007E011E"/>
    <w:rsid w:val="007E0290"/>
    <w:rsid w:val="007E0EEC"/>
    <w:rsid w:val="007E16C8"/>
    <w:rsid w:val="007E18AB"/>
    <w:rsid w:val="007E19E3"/>
    <w:rsid w:val="007E1A5B"/>
    <w:rsid w:val="007E22BF"/>
    <w:rsid w:val="007E24C9"/>
    <w:rsid w:val="007E289E"/>
    <w:rsid w:val="007E2AC1"/>
    <w:rsid w:val="007E2C02"/>
    <w:rsid w:val="007E2D26"/>
    <w:rsid w:val="007E3553"/>
    <w:rsid w:val="007E3A95"/>
    <w:rsid w:val="007E3BCD"/>
    <w:rsid w:val="007E3FB4"/>
    <w:rsid w:val="007E4071"/>
    <w:rsid w:val="007E44BD"/>
    <w:rsid w:val="007E45B0"/>
    <w:rsid w:val="007E4A7D"/>
    <w:rsid w:val="007E4C21"/>
    <w:rsid w:val="007E50D5"/>
    <w:rsid w:val="007E5B7A"/>
    <w:rsid w:val="007E72AA"/>
    <w:rsid w:val="007E746D"/>
    <w:rsid w:val="007E7525"/>
    <w:rsid w:val="007E75B1"/>
    <w:rsid w:val="007E7942"/>
    <w:rsid w:val="007F0161"/>
    <w:rsid w:val="007F0256"/>
    <w:rsid w:val="007F0604"/>
    <w:rsid w:val="007F0DC3"/>
    <w:rsid w:val="007F1399"/>
    <w:rsid w:val="007F15A7"/>
    <w:rsid w:val="007F1947"/>
    <w:rsid w:val="007F23E1"/>
    <w:rsid w:val="007F2780"/>
    <w:rsid w:val="007F304B"/>
    <w:rsid w:val="007F3744"/>
    <w:rsid w:val="007F39CE"/>
    <w:rsid w:val="007F3ACC"/>
    <w:rsid w:val="007F3DC9"/>
    <w:rsid w:val="007F45B1"/>
    <w:rsid w:val="007F4B39"/>
    <w:rsid w:val="007F5999"/>
    <w:rsid w:val="007F5A92"/>
    <w:rsid w:val="007F5CE5"/>
    <w:rsid w:val="007F5D38"/>
    <w:rsid w:val="007F5E32"/>
    <w:rsid w:val="007F6705"/>
    <w:rsid w:val="007F6D53"/>
    <w:rsid w:val="007F6E98"/>
    <w:rsid w:val="007F70AB"/>
    <w:rsid w:val="007F70DA"/>
    <w:rsid w:val="007F7149"/>
    <w:rsid w:val="007F7296"/>
    <w:rsid w:val="007F7431"/>
    <w:rsid w:val="007F744C"/>
    <w:rsid w:val="007F7AE2"/>
    <w:rsid w:val="007F7F1A"/>
    <w:rsid w:val="007F7FC6"/>
    <w:rsid w:val="00800D8A"/>
    <w:rsid w:val="00800FFA"/>
    <w:rsid w:val="0080147F"/>
    <w:rsid w:val="00801582"/>
    <w:rsid w:val="008016B5"/>
    <w:rsid w:val="00801939"/>
    <w:rsid w:val="0080243C"/>
    <w:rsid w:val="008024B9"/>
    <w:rsid w:val="008028DD"/>
    <w:rsid w:val="00803CF1"/>
    <w:rsid w:val="00804011"/>
    <w:rsid w:val="0080430E"/>
    <w:rsid w:val="0080432C"/>
    <w:rsid w:val="00804440"/>
    <w:rsid w:val="008051D0"/>
    <w:rsid w:val="008052F3"/>
    <w:rsid w:val="00805EB6"/>
    <w:rsid w:val="008062B3"/>
    <w:rsid w:val="00806636"/>
    <w:rsid w:val="0080680B"/>
    <w:rsid w:val="00806FAB"/>
    <w:rsid w:val="00807393"/>
    <w:rsid w:val="008073D5"/>
    <w:rsid w:val="00807B5B"/>
    <w:rsid w:val="00807B71"/>
    <w:rsid w:val="00807EF0"/>
    <w:rsid w:val="008102DD"/>
    <w:rsid w:val="0081101D"/>
    <w:rsid w:val="0081104D"/>
    <w:rsid w:val="008110E5"/>
    <w:rsid w:val="0081113E"/>
    <w:rsid w:val="00811690"/>
    <w:rsid w:val="00811752"/>
    <w:rsid w:val="008117D5"/>
    <w:rsid w:val="00811BF2"/>
    <w:rsid w:val="00812640"/>
    <w:rsid w:val="008126ED"/>
    <w:rsid w:val="00813254"/>
    <w:rsid w:val="0081335D"/>
    <w:rsid w:val="00813CF3"/>
    <w:rsid w:val="00813D49"/>
    <w:rsid w:val="00813ED0"/>
    <w:rsid w:val="008143CB"/>
    <w:rsid w:val="00814696"/>
    <w:rsid w:val="0081485B"/>
    <w:rsid w:val="008149BE"/>
    <w:rsid w:val="00814BB9"/>
    <w:rsid w:val="00814DF0"/>
    <w:rsid w:val="008153AE"/>
    <w:rsid w:val="008156D1"/>
    <w:rsid w:val="0081581E"/>
    <w:rsid w:val="0081631C"/>
    <w:rsid w:val="00816898"/>
    <w:rsid w:val="00816ADB"/>
    <w:rsid w:val="008173CC"/>
    <w:rsid w:val="00820879"/>
    <w:rsid w:val="00821622"/>
    <w:rsid w:val="008217E8"/>
    <w:rsid w:val="00821871"/>
    <w:rsid w:val="00821B30"/>
    <w:rsid w:val="0082203E"/>
    <w:rsid w:val="008223F1"/>
    <w:rsid w:val="0082252D"/>
    <w:rsid w:val="008229F2"/>
    <w:rsid w:val="00822B5C"/>
    <w:rsid w:val="008231C9"/>
    <w:rsid w:val="00823223"/>
    <w:rsid w:val="00823DCC"/>
    <w:rsid w:val="00824D28"/>
    <w:rsid w:val="00825492"/>
    <w:rsid w:val="0082574B"/>
    <w:rsid w:val="00825DE4"/>
    <w:rsid w:val="00825F48"/>
    <w:rsid w:val="008264F1"/>
    <w:rsid w:val="00826B86"/>
    <w:rsid w:val="00826D4F"/>
    <w:rsid w:val="00827242"/>
    <w:rsid w:val="008274CD"/>
    <w:rsid w:val="00827786"/>
    <w:rsid w:val="00827941"/>
    <w:rsid w:val="00827DF7"/>
    <w:rsid w:val="00827F5F"/>
    <w:rsid w:val="008306D9"/>
    <w:rsid w:val="0083072B"/>
    <w:rsid w:val="00830B42"/>
    <w:rsid w:val="00830CE7"/>
    <w:rsid w:val="00830D9C"/>
    <w:rsid w:val="00831C33"/>
    <w:rsid w:val="00831CCB"/>
    <w:rsid w:val="00831CF6"/>
    <w:rsid w:val="0083260C"/>
    <w:rsid w:val="008330ED"/>
    <w:rsid w:val="00833705"/>
    <w:rsid w:val="008341D8"/>
    <w:rsid w:val="00834534"/>
    <w:rsid w:val="00834883"/>
    <w:rsid w:val="00834A62"/>
    <w:rsid w:val="00835754"/>
    <w:rsid w:val="00836757"/>
    <w:rsid w:val="00840019"/>
    <w:rsid w:val="0084067F"/>
    <w:rsid w:val="00840ACA"/>
    <w:rsid w:val="00840C52"/>
    <w:rsid w:val="00840D6F"/>
    <w:rsid w:val="00841626"/>
    <w:rsid w:val="008416C7"/>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F1D"/>
    <w:rsid w:val="00850F67"/>
    <w:rsid w:val="00851185"/>
    <w:rsid w:val="0085131B"/>
    <w:rsid w:val="00851BDC"/>
    <w:rsid w:val="0085201A"/>
    <w:rsid w:val="008523B2"/>
    <w:rsid w:val="008530D7"/>
    <w:rsid w:val="0085392E"/>
    <w:rsid w:val="008540B2"/>
    <w:rsid w:val="00854451"/>
    <w:rsid w:val="00854A52"/>
    <w:rsid w:val="00855892"/>
    <w:rsid w:val="008558CC"/>
    <w:rsid w:val="00855AF6"/>
    <w:rsid w:val="008563D7"/>
    <w:rsid w:val="008569BD"/>
    <w:rsid w:val="00856B48"/>
    <w:rsid w:val="00856CCB"/>
    <w:rsid w:val="00856D9A"/>
    <w:rsid w:val="008573A2"/>
    <w:rsid w:val="00857D01"/>
    <w:rsid w:val="0086117F"/>
    <w:rsid w:val="008611CD"/>
    <w:rsid w:val="008612E7"/>
    <w:rsid w:val="0086199A"/>
    <w:rsid w:val="00862155"/>
    <w:rsid w:val="008627E1"/>
    <w:rsid w:val="00862F19"/>
    <w:rsid w:val="00863044"/>
    <w:rsid w:val="0086310B"/>
    <w:rsid w:val="0086443E"/>
    <w:rsid w:val="0086479A"/>
    <w:rsid w:val="008647F3"/>
    <w:rsid w:val="00865282"/>
    <w:rsid w:val="008654C3"/>
    <w:rsid w:val="00865AA0"/>
    <w:rsid w:val="00865B0E"/>
    <w:rsid w:val="00865B8B"/>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2FCF"/>
    <w:rsid w:val="00873CAB"/>
    <w:rsid w:val="00873CB1"/>
    <w:rsid w:val="008743DE"/>
    <w:rsid w:val="008746DE"/>
    <w:rsid w:val="008749FA"/>
    <w:rsid w:val="00875141"/>
    <w:rsid w:val="008751E6"/>
    <w:rsid w:val="00875B46"/>
    <w:rsid w:val="00875D58"/>
    <w:rsid w:val="00875FCA"/>
    <w:rsid w:val="0087618A"/>
    <w:rsid w:val="00876599"/>
    <w:rsid w:val="00876BAC"/>
    <w:rsid w:val="00876C6B"/>
    <w:rsid w:val="00876D36"/>
    <w:rsid w:val="00877329"/>
    <w:rsid w:val="00877F12"/>
    <w:rsid w:val="00880438"/>
    <w:rsid w:val="00880CF8"/>
    <w:rsid w:val="00881234"/>
    <w:rsid w:val="008812BB"/>
    <w:rsid w:val="00881433"/>
    <w:rsid w:val="00881637"/>
    <w:rsid w:val="00881707"/>
    <w:rsid w:val="00881ABC"/>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9EB"/>
    <w:rsid w:val="00885BB6"/>
    <w:rsid w:val="008861F5"/>
    <w:rsid w:val="0088679F"/>
    <w:rsid w:val="00886AE4"/>
    <w:rsid w:val="00886C1E"/>
    <w:rsid w:val="00887200"/>
    <w:rsid w:val="0088728A"/>
    <w:rsid w:val="008900EB"/>
    <w:rsid w:val="008900F7"/>
    <w:rsid w:val="00890253"/>
    <w:rsid w:val="00890304"/>
    <w:rsid w:val="008909D6"/>
    <w:rsid w:val="00890AB0"/>
    <w:rsid w:val="00890F04"/>
    <w:rsid w:val="0089106B"/>
    <w:rsid w:val="00891487"/>
    <w:rsid w:val="00891B06"/>
    <w:rsid w:val="00891F54"/>
    <w:rsid w:val="0089260D"/>
    <w:rsid w:val="008927D9"/>
    <w:rsid w:val="008928CD"/>
    <w:rsid w:val="00892C3E"/>
    <w:rsid w:val="00892F75"/>
    <w:rsid w:val="0089355D"/>
    <w:rsid w:val="00893E9F"/>
    <w:rsid w:val="00894548"/>
    <w:rsid w:val="0089534A"/>
    <w:rsid w:val="00895389"/>
    <w:rsid w:val="00895CD6"/>
    <w:rsid w:val="00896415"/>
    <w:rsid w:val="00896D9D"/>
    <w:rsid w:val="00896F84"/>
    <w:rsid w:val="00897033"/>
    <w:rsid w:val="008974C9"/>
    <w:rsid w:val="00897754"/>
    <w:rsid w:val="0089794D"/>
    <w:rsid w:val="00897D1E"/>
    <w:rsid w:val="008A0071"/>
    <w:rsid w:val="008A02AD"/>
    <w:rsid w:val="008A2793"/>
    <w:rsid w:val="008A2C2B"/>
    <w:rsid w:val="008A2FBA"/>
    <w:rsid w:val="008A3493"/>
    <w:rsid w:val="008A3614"/>
    <w:rsid w:val="008A3632"/>
    <w:rsid w:val="008A4040"/>
    <w:rsid w:val="008A494F"/>
    <w:rsid w:val="008A49D2"/>
    <w:rsid w:val="008A4B2C"/>
    <w:rsid w:val="008A4D18"/>
    <w:rsid w:val="008A5102"/>
    <w:rsid w:val="008A6219"/>
    <w:rsid w:val="008A622F"/>
    <w:rsid w:val="008A6369"/>
    <w:rsid w:val="008A6731"/>
    <w:rsid w:val="008A6A4C"/>
    <w:rsid w:val="008A6B71"/>
    <w:rsid w:val="008A769A"/>
    <w:rsid w:val="008A7739"/>
    <w:rsid w:val="008A797F"/>
    <w:rsid w:val="008A7DBB"/>
    <w:rsid w:val="008A7F6F"/>
    <w:rsid w:val="008B047F"/>
    <w:rsid w:val="008B071C"/>
    <w:rsid w:val="008B09EE"/>
    <w:rsid w:val="008B1043"/>
    <w:rsid w:val="008B18CE"/>
    <w:rsid w:val="008B1B90"/>
    <w:rsid w:val="008B20B2"/>
    <w:rsid w:val="008B2509"/>
    <w:rsid w:val="008B267F"/>
    <w:rsid w:val="008B269F"/>
    <w:rsid w:val="008B397D"/>
    <w:rsid w:val="008B3B1C"/>
    <w:rsid w:val="008B3BEB"/>
    <w:rsid w:val="008B46D0"/>
    <w:rsid w:val="008B4764"/>
    <w:rsid w:val="008B5109"/>
    <w:rsid w:val="008B53AB"/>
    <w:rsid w:val="008B5BC4"/>
    <w:rsid w:val="008B5F19"/>
    <w:rsid w:val="008B62F4"/>
    <w:rsid w:val="008B64CE"/>
    <w:rsid w:val="008B6B69"/>
    <w:rsid w:val="008B6CF0"/>
    <w:rsid w:val="008B70FE"/>
    <w:rsid w:val="008B7142"/>
    <w:rsid w:val="008B7656"/>
    <w:rsid w:val="008B780E"/>
    <w:rsid w:val="008C0040"/>
    <w:rsid w:val="008C028A"/>
    <w:rsid w:val="008C05F3"/>
    <w:rsid w:val="008C092B"/>
    <w:rsid w:val="008C0F92"/>
    <w:rsid w:val="008C1080"/>
    <w:rsid w:val="008C131A"/>
    <w:rsid w:val="008C186F"/>
    <w:rsid w:val="008C25CC"/>
    <w:rsid w:val="008C26CB"/>
    <w:rsid w:val="008C28C7"/>
    <w:rsid w:val="008C2CBA"/>
    <w:rsid w:val="008C2D29"/>
    <w:rsid w:val="008C3279"/>
    <w:rsid w:val="008C3FF6"/>
    <w:rsid w:val="008C4179"/>
    <w:rsid w:val="008C44FF"/>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0C83"/>
    <w:rsid w:val="008D1464"/>
    <w:rsid w:val="008D1CA0"/>
    <w:rsid w:val="008D276E"/>
    <w:rsid w:val="008D35CD"/>
    <w:rsid w:val="008D3C20"/>
    <w:rsid w:val="008D44F7"/>
    <w:rsid w:val="008D4C63"/>
    <w:rsid w:val="008D4C85"/>
    <w:rsid w:val="008D4E04"/>
    <w:rsid w:val="008D50BB"/>
    <w:rsid w:val="008D5541"/>
    <w:rsid w:val="008D5C81"/>
    <w:rsid w:val="008D5EBF"/>
    <w:rsid w:val="008D7641"/>
    <w:rsid w:val="008D774E"/>
    <w:rsid w:val="008E01AC"/>
    <w:rsid w:val="008E0421"/>
    <w:rsid w:val="008E074A"/>
    <w:rsid w:val="008E10FD"/>
    <w:rsid w:val="008E11B9"/>
    <w:rsid w:val="008E147E"/>
    <w:rsid w:val="008E1538"/>
    <w:rsid w:val="008E274C"/>
    <w:rsid w:val="008E2996"/>
    <w:rsid w:val="008E2CD8"/>
    <w:rsid w:val="008E3217"/>
    <w:rsid w:val="008E336D"/>
    <w:rsid w:val="008E3773"/>
    <w:rsid w:val="008E3854"/>
    <w:rsid w:val="008E3F0E"/>
    <w:rsid w:val="008E42F8"/>
    <w:rsid w:val="008E45B9"/>
    <w:rsid w:val="008E45E9"/>
    <w:rsid w:val="008E50A6"/>
    <w:rsid w:val="008E54D5"/>
    <w:rsid w:val="008E5771"/>
    <w:rsid w:val="008E5B93"/>
    <w:rsid w:val="008E69E6"/>
    <w:rsid w:val="008E6A1E"/>
    <w:rsid w:val="008E6BAB"/>
    <w:rsid w:val="008E6CB7"/>
    <w:rsid w:val="008E793F"/>
    <w:rsid w:val="008E7DFA"/>
    <w:rsid w:val="008F0EEB"/>
    <w:rsid w:val="008F11C6"/>
    <w:rsid w:val="008F1A87"/>
    <w:rsid w:val="008F2545"/>
    <w:rsid w:val="008F2A83"/>
    <w:rsid w:val="008F3218"/>
    <w:rsid w:val="008F397D"/>
    <w:rsid w:val="008F3A5E"/>
    <w:rsid w:val="008F4541"/>
    <w:rsid w:val="008F477F"/>
    <w:rsid w:val="008F4B60"/>
    <w:rsid w:val="008F4C54"/>
    <w:rsid w:val="008F5605"/>
    <w:rsid w:val="008F563E"/>
    <w:rsid w:val="008F591D"/>
    <w:rsid w:val="008F5938"/>
    <w:rsid w:val="008F5B2A"/>
    <w:rsid w:val="008F5ED5"/>
    <w:rsid w:val="008F6851"/>
    <w:rsid w:val="008F694A"/>
    <w:rsid w:val="008F6B17"/>
    <w:rsid w:val="008F77CF"/>
    <w:rsid w:val="008F7900"/>
    <w:rsid w:val="0090065D"/>
    <w:rsid w:val="0090111F"/>
    <w:rsid w:val="009011DD"/>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AF0"/>
    <w:rsid w:val="00910D61"/>
    <w:rsid w:val="00910EF9"/>
    <w:rsid w:val="00911711"/>
    <w:rsid w:val="009118F9"/>
    <w:rsid w:val="00911BF0"/>
    <w:rsid w:val="0091292C"/>
    <w:rsid w:val="00912D26"/>
    <w:rsid w:val="009137FC"/>
    <w:rsid w:val="00913977"/>
    <w:rsid w:val="00913FA0"/>
    <w:rsid w:val="00914203"/>
    <w:rsid w:val="00914BF1"/>
    <w:rsid w:val="00915FD8"/>
    <w:rsid w:val="009163F2"/>
    <w:rsid w:val="00916A6B"/>
    <w:rsid w:val="009173E0"/>
    <w:rsid w:val="0091751B"/>
    <w:rsid w:val="0091760A"/>
    <w:rsid w:val="0091787D"/>
    <w:rsid w:val="00917F6F"/>
    <w:rsid w:val="009204A0"/>
    <w:rsid w:val="009204CF"/>
    <w:rsid w:val="00920531"/>
    <w:rsid w:val="00920BE1"/>
    <w:rsid w:val="00920CE8"/>
    <w:rsid w:val="00920FBE"/>
    <w:rsid w:val="00921BE7"/>
    <w:rsid w:val="00921F56"/>
    <w:rsid w:val="009228DD"/>
    <w:rsid w:val="00922F09"/>
    <w:rsid w:val="009231C2"/>
    <w:rsid w:val="00923245"/>
    <w:rsid w:val="00924A8A"/>
    <w:rsid w:val="0092560D"/>
    <w:rsid w:val="00925757"/>
    <w:rsid w:val="00925867"/>
    <w:rsid w:val="00925AD5"/>
    <w:rsid w:val="00925DD5"/>
    <w:rsid w:val="00925F5A"/>
    <w:rsid w:val="00926230"/>
    <w:rsid w:val="00926402"/>
    <w:rsid w:val="0092649C"/>
    <w:rsid w:val="009264A6"/>
    <w:rsid w:val="009268A8"/>
    <w:rsid w:val="0092752C"/>
    <w:rsid w:val="00927C73"/>
    <w:rsid w:val="00927DDF"/>
    <w:rsid w:val="00927E27"/>
    <w:rsid w:val="00927F34"/>
    <w:rsid w:val="00930216"/>
    <w:rsid w:val="00930A51"/>
    <w:rsid w:val="00930D5D"/>
    <w:rsid w:val="00930F3B"/>
    <w:rsid w:val="00931A98"/>
    <w:rsid w:val="009321E6"/>
    <w:rsid w:val="0093234D"/>
    <w:rsid w:val="0093264F"/>
    <w:rsid w:val="0093336C"/>
    <w:rsid w:val="009335CA"/>
    <w:rsid w:val="00933951"/>
    <w:rsid w:val="00934469"/>
    <w:rsid w:val="00934643"/>
    <w:rsid w:val="00934780"/>
    <w:rsid w:val="009348A1"/>
    <w:rsid w:val="00934ED1"/>
    <w:rsid w:val="00935493"/>
    <w:rsid w:val="009356A2"/>
    <w:rsid w:val="00935879"/>
    <w:rsid w:val="00935D20"/>
    <w:rsid w:val="00936291"/>
    <w:rsid w:val="009364A5"/>
    <w:rsid w:val="00936703"/>
    <w:rsid w:val="00936ED8"/>
    <w:rsid w:val="009370E1"/>
    <w:rsid w:val="009370FC"/>
    <w:rsid w:val="00937961"/>
    <w:rsid w:val="00937B32"/>
    <w:rsid w:val="00937C62"/>
    <w:rsid w:val="00940600"/>
    <w:rsid w:val="00940BD8"/>
    <w:rsid w:val="00940DB8"/>
    <w:rsid w:val="00940F24"/>
    <w:rsid w:val="00941155"/>
    <w:rsid w:val="009415D0"/>
    <w:rsid w:val="00941815"/>
    <w:rsid w:val="00941BD9"/>
    <w:rsid w:val="00941C32"/>
    <w:rsid w:val="009423D8"/>
    <w:rsid w:val="009425F9"/>
    <w:rsid w:val="00942FC0"/>
    <w:rsid w:val="0094352E"/>
    <w:rsid w:val="009435B6"/>
    <w:rsid w:val="0094373F"/>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509FD"/>
    <w:rsid w:val="00950CE7"/>
    <w:rsid w:val="00951AE4"/>
    <w:rsid w:val="00952885"/>
    <w:rsid w:val="00953349"/>
    <w:rsid w:val="00954A06"/>
    <w:rsid w:val="00954B9B"/>
    <w:rsid w:val="00955481"/>
    <w:rsid w:val="00955679"/>
    <w:rsid w:val="00955916"/>
    <w:rsid w:val="009567F9"/>
    <w:rsid w:val="00956846"/>
    <w:rsid w:val="00956C78"/>
    <w:rsid w:val="00956CDF"/>
    <w:rsid w:val="00956D70"/>
    <w:rsid w:val="009572D6"/>
    <w:rsid w:val="00960533"/>
    <w:rsid w:val="00960746"/>
    <w:rsid w:val="00960888"/>
    <w:rsid w:val="00960E77"/>
    <w:rsid w:val="00961311"/>
    <w:rsid w:val="0096143D"/>
    <w:rsid w:val="00961651"/>
    <w:rsid w:val="0096165A"/>
    <w:rsid w:val="00961B6C"/>
    <w:rsid w:val="0096213D"/>
    <w:rsid w:val="00962A3E"/>
    <w:rsid w:val="00962A99"/>
    <w:rsid w:val="00963142"/>
    <w:rsid w:val="0096321E"/>
    <w:rsid w:val="00963273"/>
    <w:rsid w:val="0096341A"/>
    <w:rsid w:val="00963453"/>
    <w:rsid w:val="00963F78"/>
    <w:rsid w:val="009640E4"/>
    <w:rsid w:val="00964425"/>
    <w:rsid w:val="0096447E"/>
    <w:rsid w:val="00964D2B"/>
    <w:rsid w:val="009659B5"/>
    <w:rsid w:val="00965E56"/>
    <w:rsid w:val="00965F20"/>
    <w:rsid w:val="00966232"/>
    <w:rsid w:val="009664C7"/>
    <w:rsid w:val="009665E0"/>
    <w:rsid w:val="009667B6"/>
    <w:rsid w:val="009675D4"/>
    <w:rsid w:val="00967978"/>
    <w:rsid w:val="0097016F"/>
    <w:rsid w:val="0097047F"/>
    <w:rsid w:val="00970970"/>
    <w:rsid w:val="00970BD6"/>
    <w:rsid w:val="00970ECC"/>
    <w:rsid w:val="00970F83"/>
    <w:rsid w:val="00971DB8"/>
    <w:rsid w:val="00971F6B"/>
    <w:rsid w:val="009725D7"/>
    <w:rsid w:val="009732AB"/>
    <w:rsid w:val="00974113"/>
    <w:rsid w:val="00974FF2"/>
    <w:rsid w:val="0097666D"/>
    <w:rsid w:val="00976FF7"/>
    <w:rsid w:val="0097720C"/>
    <w:rsid w:val="00977D86"/>
    <w:rsid w:val="0098026F"/>
    <w:rsid w:val="00980FD5"/>
    <w:rsid w:val="009814BA"/>
    <w:rsid w:val="0098183B"/>
    <w:rsid w:val="00981B3B"/>
    <w:rsid w:val="00981D62"/>
    <w:rsid w:val="00981DF3"/>
    <w:rsid w:val="00982786"/>
    <w:rsid w:val="00982A54"/>
    <w:rsid w:val="00982AAE"/>
    <w:rsid w:val="00982B49"/>
    <w:rsid w:val="00982BE2"/>
    <w:rsid w:val="00982C3A"/>
    <w:rsid w:val="009832C1"/>
    <w:rsid w:val="00983A4F"/>
    <w:rsid w:val="009844D5"/>
    <w:rsid w:val="009845A3"/>
    <w:rsid w:val="00984C26"/>
    <w:rsid w:val="0098525B"/>
    <w:rsid w:val="00985717"/>
    <w:rsid w:val="00985770"/>
    <w:rsid w:val="009857D5"/>
    <w:rsid w:val="00985D75"/>
    <w:rsid w:val="00985E11"/>
    <w:rsid w:val="00986AB1"/>
    <w:rsid w:val="00986BDD"/>
    <w:rsid w:val="00986D96"/>
    <w:rsid w:val="00987BBA"/>
    <w:rsid w:val="009900C7"/>
    <w:rsid w:val="009903AF"/>
    <w:rsid w:val="0099046B"/>
    <w:rsid w:val="00991116"/>
    <w:rsid w:val="00991558"/>
    <w:rsid w:val="009919E1"/>
    <w:rsid w:val="00992524"/>
    <w:rsid w:val="00992AEB"/>
    <w:rsid w:val="00992B64"/>
    <w:rsid w:val="00992ECB"/>
    <w:rsid w:val="0099305B"/>
    <w:rsid w:val="00993206"/>
    <w:rsid w:val="00993870"/>
    <w:rsid w:val="009939D8"/>
    <w:rsid w:val="00993E62"/>
    <w:rsid w:val="00994642"/>
    <w:rsid w:val="00994811"/>
    <w:rsid w:val="009966DC"/>
    <w:rsid w:val="00997536"/>
    <w:rsid w:val="00997957"/>
    <w:rsid w:val="00997B3C"/>
    <w:rsid w:val="009A0411"/>
    <w:rsid w:val="009A0427"/>
    <w:rsid w:val="009A0550"/>
    <w:rsid w:val="009A067B"/>
    <w:rsid w:val="009A0733"/>
    <w:rsid w:val="009A1233"/>
    <w:rsid w:val="009A1610"/>
    <w:rsid w:val="009A167C"/>
    <w:rsid w:val="009A21D3"/>
    <w:rsid w:val="009A2D35"/>
    <w:rsid w:val="009A30FD"/>
    <w:rsid w:val="009A3158"/>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3AF"/>
    <w:rsid w:val="009B03B7"/>
    <w:rsid w:val="009B0646"/>
    <w:rsid w:val="009B0731"/>
    <w:rsid w:val="009B0996"/>
    <w:rsid w:val="009B0B4D"/>
    <w:rsid w:val="009B0C1C"/>
    <w:rsid w:val="009B14E0"/>
    <w:rsid w:val="009B163B"/>
    <w:rsid w:val="009B1776"/>
    <w:rsid w:val="009B1F99"/>
    <w:rsid w:val="009B260A"/>
    <w:rsid w:val="009B2875"/>
    <w:rsid w:val="009B3697"/>
    <w:rsid w:val="009B370F"/>
    <w:rsid w:val="009B3A02"/>
    <w:rsid w:val="009B3CA9"/>
    <w:rsid w:val="009B420C"/>
    <w:rsid w:val="009B4CB4"/>
    <w:rsid w:val="009B51C7"/>
    <w:rsid w:val="009B51D4"/>
    <w:rsid w:val="009B5328"/>
    <w:rsid w:val="009B5413"/>
    <w:rsid w:val="009B5A77"/>
    <w:rsid w:val="009B6CD8"/>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F02"/>
    <w:rsid w:val="009C6665"/>
    <w:rsid w:val="009C688D"/>
    <w:rsid w:val="009C6A3A"/>
    <w:rsid w:val="009C6F99"/>
    <w:rsid w:val="009C7250"/>
    <w:rsid w:val="009C7691"/>
    <w:rsid w:val="009C76FD"/>
    <w:rsid w:val="009C7CE7"/>
    <w:rsid w:val="009D01BF"/>
    <w:rsid w:val="009D02B2"/>
    <w:rsid w:val="009D0A75"/>
    <w:rsid w:val="009D111E"/>
    <w:rsid w:val="009D1270"/>
    <w:rsid w:val="009D1857"/>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D7C75"/>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47D"/>
    <w:rsid w:val="009E4B3D"/>
    <w:rsid w:val="009E5064"/>
    <w:rsid w:val="009E523F"/>
    <w:rsid w:val="009E5B6D"/>
    <w:rsid w:val="009E66EC"/>
    <w:rsid w:val="009E6951"/>
    <w:rsid w:val="009E6BD8"/>
    <w:rsid w:val="009E6D81"/>
    <w:rsid w:val="009E75C1"/>
    <w:rsid w:val="009E775E"/>
    <w:rsid w:val="009F0423"/>
    <w:rsid w:val="009F0961"/>
    <w:rsid w:val="009F13EE"/>
    <w:rsid w:val="009F15B7"/>
    <w:rsid w:val="009F1A8A"/>
    <w:rsid w:val="009F2287"/>
    <w:rsid w:val="009F26B9"/>
    <w:rsid w:val="009F36C9"/>
    <w:rsid w:val="009F3991"/>
    <w:rsid w:val="009F3FBC"/>
    <w:rsid w:val="009F474D"/>
    <w:rsid w:val="009F505E"/>
    <w:rsid w:val="009F5A2A"/>
    <w:rsid w:val="009F66A0"/>
    <w:rsid w:val="009F690C"/>
    <w:rsid w:val="009F6FED"/>
    <w:rsid w:val="009F72C1"/>
    <w:rsid w:val="00A009FA"/>
    <w:rsid w:val="00A00CE6"/>
    <w:rsid w:val="00A00E1C"/>
    <w:rsid w:val="00A0148E"/>
    <w:rsid w:val="00A01552"/>
    <w:rsid w:val="00A01658"/>
    <w:rsid w:val="00A0170C"/>
    <w:rsid w:val="00A01862"/>
    <w:rsid w:val="00A01A77"/>
    <w:rsid w:val="00A026DC"/>
    <w:rsid w:val="00A02BE8"/>
    <w:rsid w:val="00A03A0C"/>
    <w:rsid w:val="00A049C1"/>
    <w:rsid w:val="00A05821"/>
    <w:rsid w:val="00A05DFB"/>
    <w:rsid w:val="00A06460"/>
    <w:rsid w:val="00A06DCB"/>
    <w:rsid w:val="00A06E73"/>
    <w:rsid w:val="00A070DA"/>
    <w:rsid w:val="00A0725D"/>
    <w:rsid w:val="00A0778F"/>
    <w:rsid w:val="00A1001A"/>
    <w:rsid w:val="00A10082"/>
    <w:rsid w:val="00A101FF"/>
    <w:rsid w:val="00A10568"/>
    <w:rsid w:val="00A110E4"/>
    <w:rsid w:val="00A1131E"/>
    <w:rsid w:val="00A1182F"/>
    <w:rsid w:val="00A11DCA"/>
    <w:rsid w:val="00A11E96"/>
    <w:rsid w:val="00A12539"/>
    <w:rsid w:val="00A127AE"/>
    <w:rsid w:val="00A1320E"/>
    <w:rsid w:val="00A137F2"/>
    <w:rsid w:val="00A13E05"/>
    <w:rsid w:val="00A144FC"/>
    <w:rsid w:val="00A14792"/>
    <w:rsid w:val="00A14842"/>
    <w:rsid w:val="00A15910"/>
    <w:rsid w:val="00A16050"/>
    <w:rsid w:val="00A1680A"/>
    <w:rsid w:val="00A16935"/>
    <w:rsid w:val="00A17453"/>
    <w:rsid w:val="00A17A17"/>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400F"/>
    <w:rsid w:val="00A240EB"/>
    <w:rsid w:val="00A2435B"/>
    <w:rsid w:val="00A25EBB"/>
    <w:rsid w:val="00A26006"/>
    <w:rsid w:val="00A2677B"/>
    <w:rsid w:val="00A26789"/>
    <w:rsid w:val="00A272EF"/>
    <w:rsid w:val="00A2757A"/>
    <w:rsid w:val="00A27858"/>
    <w:rsid w:val="00A27B91"/>
    <w:rsid w:val="00A301A4"/>
    <w:rsid w:val="00A309C8"/>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6189"/>
    <w:rsid w:val="00A36871"/>
    <w:rsid w:val="00A36EF2"/>
    <w:rsid w:val="00A400EE"/>
    <w:rsid w:val="00A4058D"/>
    <w:rsid w:val="00A406D8"/>
    <w:rsid w:val="00A40C5B"/>
    <w:rsid w:val="00A40F96"/>
    <w:rsid w:val="00A4155F"/>
    <w:rsid w:val="00A4161C"/>
    <w:rsid w:val="00A41EFC"/>
    <w:rsid w:val="00A43212"/>
    <w:rsid w:val="00A432EA"/>
    <w:rsid w:val="00A43558"/>
    <w:rsid w:val="00A43ACA"/>
    <w:rsid w:val="00A43B30"/>
    <w:rsid w:val="00A44993"/>
    <w:rsid w:val="00A4532D"/>
    <w:rsid w:val="00A4537B"/>
    <w:rsid w:val="00A45D21"/>
    <w:rsid w:val="00A466FB"/>
    <w:rsid w:val="00A46765"/>
    <w:rsid w:val="00A4711E"/>
    <w:rsid w:val="00A473D3"/>
    <w:rsid w:val="00A47672"/>
    <w:rsid w:val="00A4777A"/>
    <w:rsid w:val="00A47C4F"/>
    <w:rsid w:val="00A50E1B"/>
    <w:rsid w:val="00A518EA"/>
    <w:rsid w:val="00A52111"/>
    <w:rsid w:val="00A523FD"/>
    <w:rsid w:val="00A524D1"/>
    <w:rsid w:val="00A526ED"/>
    <w:rsid w:val="00A52B17"/>
    <w:rsid w:val="00A53209"/>
    <w:rsid w:val="00A533FC"/>
    <w:rsid w:val="00A53A90"/>
    <w:rsid w:val="00A540E1"/>
    <w:rsid w:val="00A54349"/>
    <w:rsid w:val="00A549C9"/>
    <w:rsid w:val="00A54AA0"/>
    <w:rsid w:val="00A54E7B"/>
    <w:rsid w:val="00A5638B"/>
    <w:rsid w:val="00A5656D"/>
    <w:rsid w:val="00A57D4C"/>
    <w:rsid w:val="00A57FF7"/>
    <w:rsid w:val="00A600CC"/>
    <w:rsid w:val="00A6072B"/>
    <w:rsid w:val="00A60957"/>
    <w:rsid w:val="00A60B6E"/>
    <w:rsid w:val="00A60DEE"/>
    <w:rsid w:val="00A6116A"/>
    <w:rsid w:val="00A6133D"/>
    <w:rsid w:val="00A61357"/>
    <w:rsid w:val="00A614E4"/>
    <w:rsid w:val="00A617F5"/>
    <w:rsid w:val="00A621AC"/>
    <w:rsid w:val="00A625DF"/>
    <w:rsid w:val="00A62A3E"/>
    <w:rsid w:val="00A62C6C"/>
    <w:rsid w:val="00A631D8"/>
    <w:rsid w:val="00A6356C"/>
    <w:rsid w:val="00A63E70"/>
    <w:rsid w:val="00A644F3"/>
    <w:rsid w:val="00A64B26"/>
    <w:rsid w:val="00A64BD8"/>
    <w:rsid w:val="00A658CE"/>
    <w:rsid w:val="00A65BAF"/>
    <w:rsid w:val="00A6608B"/>
    <w:rsid w:val="00A664B7"/>
    <w:rsid w:val="00A671C5"/>
    <w:rsid w:val="00A677C0"/>
    <w:rsid w:val="00A678D5"/>
    <w:rsid w:val="00A67B9E"/>
    <w:rsid w:val="00A67CED"/>
    <w:rsid w:val="00A67F2F"/>
    <w:rsid w:val="00A7037D"/>
    <w:rsid w:val="00A70683"/>
    <w:rsid w:val="00A7096D"/>
    <w:rsid w:val="00A70B40"/>
    <w:rsid w:val="00A71007"/>
    <w:rsid w:val="00A710C3"/>
    <w:rsid w:val="00A71286"/>
    <w:rsid w:val="00A718C9"/>
    <w:rsid w:val="00A72E1D"/>
    <w:rsid w:val="00A72FBC"/>
    <w:rsid w:val="00A73134"/>
    <w:rsid w:val="00A7315C"/>
    <w:rsid w:val="00A735BD"/>
    <w:rsid w:val="00A738B1"/>
    <w:rsid w:val="00A739B3"/>
    <w:rsid w:val="00A73ECA"/>
    <w:rsid w:val="00A74050"/>
    <w:rsid w:val="00A7433E"/>
    <w:rsid w:val="00A74D6D"/>
    <w:rsid w:val="00A74F03"/>
    <w:rsid w:val="00A75431"/>
    <w:rsid w:val="00A75DEB"/>
    <w:rsid w:val="00A7601A"/>
    <w:rsid w:val="00A761C3"/>
    <w:rsid w:val="00A76DA0"/>
    <w:rsid w:val="00A771B7"/>
    <w:rsid w:val="00A77222"/>
    <w:rsid w:val="00A77A49"/>
    <w:rsid w:val="00A77DFD"/>
    <w:rsid w:val="00A77E21"/>
    <w:rsid w:val="00A77F97"/>
    <w:rsid w:val="00A8007A"/>
    <w:rsid w:val="00A8052D"/>
    <w:rsid w:val="00A805AD"/>
    <w:rsid w:val="00A80624"/>
    <w:rsid w:val="00A80DB4"/>
    <w:rsid w:val="00A80F2B"/>
    <w:rsid w:val="00A8107C"/>
    <w:rsid w:val="00A812A0"/>
    <w:rsid w:val="00A812F5"/>
    <w:rsid w:val="00A816EF"/>
    <w:rsid w:val="00A81A07"/>
    <w:rsid w:val="00A81A84"/>
    <w:rsid w:val="00A81DA6"/>
    <w:rsid w:val="00A81EDB"/>
    <w:rsid w:val="00A82BDB"/>
    <w:rsid w:val="00A83615"/>
    <w:rsid w:val="00A83806"/>
    <w:rsid w:val="00A83831"/>
    <w:rsid w:val="00A840AD"/>
    <w:rsid w:val="00A8459F"/>
    <w:rsid w:val="00A8523B"/>
    <w:rsid w:val="00A85CE6"/>
    <w:rsid w:val="00A865F8"/>
    <w:rsid w:val="00A8666B"/>
    <w:rsid w:val="00A86E13"/>
    <w:rsid w:val="00A877AD"/>
    <w:rsid w:val="00A87B07"/>
    <w:rsid w:val="00A9062C"/>
    <w:rsid w:val="00A913C7"/>
    <w:rsid w:val="00A91941"/>
    <w:rsid w:val="00A91A55"/>
    <w:rsid w:val="00A9217C"/>
    <w:rsid w:val="00A92AB8"/>
    <w:rsid w:val="00A92B34"/>
    <w:rsid w:val="00A92FE9"/>
    <w:rsid w:val="00A93446"/>
    <w:rsid w:val="00A934C5"/>
    <w:rsid w:val="00A93AF8"/>
    <w:rsid w:val="00A942EF"/>
    <w:rsid w:val="00A94796"/>
    <w:rsid w:val="00A94820"/>
    <w:rsid w:val="00A95113"/>
    <w:rsid w:val="00A95C89"/>
    <w:rsid w:val="00A960DD"/>
    <w:rsid w:val="00A96694"/>
    <w:rsid w:val="00A9676C"/>
    <w:rsid w:val="00A971B2"/>
    <w:rsid w:val="00A97759"/>
    <w:rsid w:val="00A97A34"/>
    <w:rsid w:val="00A97BE0"/>
    <w:rsid w:val="00A97D8E"/>
    <w:rsid w:val="00AA0098"/>
    <w:rsid w:val="00AA0190"/>
    <w:rsid w:val="00AA02D0"/>
    <w:rsid w:val="00AA0493"/>
    <w:rsid w:val="00AA0E4F"/>
    <w:rsid w:val="00AA19D0"/>
    <w:rsid w:val="00AA20D6"/>
    <w:rsid w:val="00AA238E"/>
    <w:rsid w:val="00AA2AC2"/>
    <w:rsid w:val="00AA2E97"/>
    <w:rsid w:val="00AA347A"/>
    <w:rsid w:val="00AA357E"/>
    <w:rsid w:val="00AA3B14"/>
    <w:rsid w:val="00AA3EFA"/>
    <w:rsid w:val="00AA42FB"/>
    <w:rsid w:val="00AA4960"/>
    <w:rsid w:val="00AA4D19"/>
    <w:rsid w:val="00AA4D47"/>
    <w:rsid w:val="00AA4FC9"/>
    <w:rsid w:val="00AA51EE"/>
    <w:rsid w:val="00AA54B6"/>
    <w:rsid w:val="00AA59F8"/>
    <w:rsid w:val="00AA6941"/>
    <w:rsid w:val="00AA74E6"/>
    <w:rsid w:val="00AA74EA"/>
    <w:rsid w:val="00AA752A"/>
    <w:rsid w:val="00AA77D4"/>
    <w:rsid w:val="00AA7B67"/>
    <w:rsid w:val="00AA7EFA"/>
    <w:rsid w:val="00AB0FCC"/>
    <w:rsid w:val="00AB17C8"/>
    <w:rsid w:val="00AB185C"/>
    <w:rsid w:val="00AB1943"/>
    <w:rsid w:val="00AB2045"/>
    <w:rsid w:val="00AB21A2"/>
    <w:rsid w:val="00AB21FA"/>
    <w:rsid w:val="00AB2229"/>
    <w:rsid w:val="00AB264E"/>
    <w:rsid w:val="00AB2869"/>
    <w:rsid w:val="00AB2F5E"/>
    <w:rsid w:val="00AB30D5"/>
    <w:rsid w:val="00AB3699"/>
    <w:rsid w:val="00AB4250"/>
    <w:rsid w:val="00AB4339"/>
    <w:rsid w:val="00AB46B9"/>
    <w:rsid w:val="00AB4865"/>
    <w:rsid w:val="00AB4C44"/>
    <w:rsid w:val="00AB4D2A"/>
    <w:rsid w:val="00AB5A53"/>
    <w:rsid w:val="00AB5A98"/>
    <w:rsid w:val="00AB5EAC"/>
    <w:rsid w:val="00AB653E"/>
    <w:rsid w:val="00AB7DB3"/>
    <w:rsid w:val="00AC0119"/>
    <w:rsid w:val="00AC0750"/>
    <w:rsid w:val="00AC0CFA"/>
    <w:rsid w:val="00AC0D3A"/>
    <w:rsid w:val="00AC0E3E"/>
    <w:rsid w:val="00AC0E9F"/>
    <w:rsid w:val="00AC0F32"/>
    <w:rsid w:val="00AC1A4E"/>
    <w:rsid w:val="00AC20AD"/>
    <w:rsid w:val="00AC238C"/>
    <w:rsid w:val="00AC2B26"/>
    <w:rsid w:val="00AC3078"/>
    <w:rsid w:val="00AC3772"/>
    <w:rsid w:val="00AC3C6A"/>
    <w:rsid w:val="00AC41C1"/>
    <w:rsid w:val="00AC4D20"/>
    <w:rsid w:val="00AC53C8"/>
    <w:rsid w:val="00AC5535"/>
    <w:rsid w:val="00AC5D47"/>
    <w:rsid w:val="00AC5DE1"/>
    <w:rsid w:val="00AC5EB2"/>
    <w:rsid w:val="00AC6094"/>
    <w:rsid w:val="00AC62E4"/>
    <w:rsid w:val="00AC68B7"/>
    <w:rsid w:val="00AC6D33"/>
    <w:rsid w:val="00AD02BF"/>
    <w:rsid w:val="00AD04E0"/>
    <w:rsid w:val="00AD1109"/>
    <w:rsid w:val="00AD1681"/>
    <w:rsid w:val="00AD20D0"/>
    <w:rsid w:val="00AD2B53"/>
    <w:rsid w:val="00AD300B"/>
    <w:rsid w:val="00AD3268"/>
    <w:rsid w:val="00AD378F"/>
    <w:rsid w:val="00AD545D"/>
    <w:rsid w:val="00AD5795"/>
    <w:rsid w:val="00AD5962"/>
    <w:rsid w:val="00AD5A35"/>
    <w:rsid w:val="00AD5B47"/>
    <w:rsid w:val="00AD69D2"/>
    <w:rsid w:val="00AD733A"/>
    <w:rsid w:val="00AD741B"/>
    <w:rsid w:val="00AD7A23"/>
    <w:rsid w:val="00AE0042"/>
    <w:rsid w:val="00AE0274"/>
    <w:rsid w:val="00AE060C"/>
    <w:rsid w:val="00AE1403"/>
    <w:rsid w:val="00AE148B"/>
    <w:rsid w:val="00AE18CD"/>
    <w:rsid w:val="00AE1BF6"/>
    <w:rsid w:val="00AE21B4"/>
    <w:rsid w:val="00AE246C"/>
    <w:rsid w:val="00AE24EE"/>
    <w:rsid w:val="00AE2C71"/>
    <w:rsid w:val="00AE3AC0"/>
    <w:rsid w:val="00AE3F39"/>
    <w:rsid w:val="00AE4342"/>
    <w:rsid w:val="00AE465E"/>
    <w:rsid w:val="00AE4968"/>
    <w:rsid w:val="00AE50A7"/>
    <w:rsid w:val="00AE53E7"/>
    <w:rsid w:val="00AE543D"/>
    <w:rsid w:val="00AE56A1"/>
    <w:rsid w:val="00AE586B"/>
    <w:rsid w:val="00AE5CC7"/>
    <w:rsid w:val="00AE60F0"/>
    <w:rsid w:val="00AE6243"/>
    <w:rsid w:val="00AE6994"/>
    <w:rsid w:val="00AE71F3"/>
    <w:rsid w:val="00AE7A45"/>
    <w:rsid w:val="00AE7ACF"/>
    <w:rsid w:val="00AE7BA7"/>
    <w:rsid w:val="00AE7C1C"/>
    <w:rsid w:val="00AE7CCC"/>
    <w:rsid w:val="00AF02A0"/>
    <w:rsid w:val="00AF042E"/>
    <w:rsid w:val="00AF0839"/>
    <w:rsid w:val="00AF11FA"/>
    <w:rsid w:val="00AF15B8"/>
    <w:rsid w:val="00AF16D1"/>
    <w:rsid w:val="00AF19F2"/>
    <w:rsid w:val="00AF286E"/>
    <w:rsid w:val="00AF33A3"/>
    <w:rsid w:val="00AF33F6"/>
    <w:rsid w:val="00AF361C"/>
    <w:rsid w:val="00AF39F8"/>
    <w:rsid w:val="00AF3BA1"/>
    <w:rsid w:val="00AF405D"/>
    <w:rsid w:val="00AF41E3"/>
    <w:rsid w:val="00AF4241"/>
    <w:rsid w:val="00AF51D3"/>
    <w:rsid w:val="00AF5566"/>
    <w:rsid w:val="00AF623E"/>
    <w:rsid w:val="00AF62F1"/>
    <w:rsid w:val="00AF6491"/>
    <w:rsid w:val="00AF6BE8"/>
    <w:rsid w:val="00AF764A"/>
    <w:rsid w:val="00B006E8"/>
    <w:rsid w:val="00B00A0A"/>
    <w:rsid w:val="00B0104D"/>
    <w:rsid w:val="00B010FE"/>
    <w:rsid w:val="00B011A3"/>
    <w:rsid w:val="00B01619"/>
    <w:rsid w:val="00B017B4"/>
    <w:rsid w:val="00B01CDA"/>
    <w:rsid w:val="00B022FC"/>
    <w:rsid w:val="00B02469"/>
    <w:rsid w:val="00B02895"/>
    <w:rsid w:val="00B0289D"/>
    <w:rsid w:val="00B02B6D"/>
    <w:rsid w:val="00B03CD6"/>
    <w:rsid w:val="00B0451B"/>
    <w:rsid w:val="00B045A4"/>
    <w:rsid w:val="00B04944"/>
    <w:rsid w:val="00B0537A"/>
    <w:rsid w:val="00B0547D"/>
    <w:rsid w:val="00B05687"/>
    <w:rsid w:val="00B05EB5"/>
    <w:rsid w:val="00B06437"/>
    <w:rsid w:val="00B069FC"/>
    <w:rsid w:val="00B06DFC"/>
    <w:rsid w:val="00B07356"/>
    <w:rsid w:val="00B0744B"/>
    <w:rsid w:val="00B101F1"/>
    <w:rsid w:val="00B11052"/>
    <w:rsid w:val="00B113DD"/>
    <w:rsid w:val="00B11ABC"/>
    <w:rsid w:val="00B12315"/>
    <w:rsid w:val="00B1252E"/>
    <w:rsid w:val="00B134B8"/>
    <w:rsid w:val="00B137E1"/>
    <w:rsid w:val="00B13939"/>
    <w:rsid w:val="00B14056"/>
    <w:rsid w:val="00B14427"/>
    <w:rsid w:val="00B14C1A"/>
    <w:rsid w:val="00B14E14"/>
    <w:rsid w:val="00B15097"/>
    <w:rsid w:val="00B1521D"/>
    <w:rsid w:val="00B15672"/>
    <w:rsid w:val="00B15DF0"/>
    <w:rsid w:val="00B15EBF"/>
    <w:rsid w:val="00B1695B"/>
    <w:rsid w:val="00B1742B"/>
    <w:rsid w:val="00B17D65"/>
    <w:rsid w:val="00B20159"/>
    <w:rsid w:val="00B203DC"/>
    <w:rsid w:val="00B219C0"/>
    <w:rsid w:val="00B21C2E"/>
    <w:rsid w:val="00B21C3D"/>
    <w:rsid w:val="00B21F46"/>
    <w:rsid w:val="00B21FD6"/>
    <w:rsid w:val="00B22748"/>
    <w:rsid w:val="00B22B7C"/>
    <w:rsid w:val="00B22E11"/>
    <w:rsid w:val="00B22FB4"/>
    <w:rsid w:val="00B23453"/>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3850"/>
    <w:rsid w:val="00B3409D"/>
    <w:rsid w:val="00B3435D"/>
    <w:rsid w:val="00B34444"/>
    <w:rsid w:val="00B34B0B"/>
    <w:rsid w:val="00B35590"/>
    <w:rsid w:val="00B35852"/>
    <w:rsid w:val="00B35A9B"/>
    <w:rsid w:val="00B362D0"/>
    <w:rsid w:val="00B366BB"/>
    <w:rsid w:val="00B367B1"/>
    <w:rsid w:val="00B36887"/>
    <w:rsid w:val="00B36B7E"/>
    <w:rsid w:val="00B36DDB"/>
    <w:rsid w:val="00B3705D"/>
    <w:rsid w:val="00B37B59"/>
    <w:rsid w:val="00B407D3"/>
    <w:rsid w:val="00B40A02"/>
    <w:rsid w:val="00B40F77"/>
    <w:rsid w:val="00B41172"/>
    <w:rsid w:val="00B4117D"/>
    <w:rsid w:val="00B4131F"/>
    <w:rsid w:val="00B41C04"/>
    <w:rsid w:val="00B41C7D"/>
    <w:rsid w:val="00B41FA0"/>
    <w:rsid w:val="00B4207D"/>
    <w:rsid w:val="00B42ABC"/>
    <w:rsid w:val="00B43158"/>
    <w:rsid w:val="00B43318"/>
    <w:rsid w:val="00B43396"/>
    <w:rsid w:val="00B433BF"/>
    <w:rsid w:val="00B44090"/>
    <w:rsid w:val="00B445C3"/>
    <w:rsid w:val="00B446C4"/>
    <w:rsid w:val="00B449B7"/>
    <w:rsid w:val="00B458EC"/>
    <w:rsid w:val="00B46279"/>
    <w:rsid w:val="00B46634"/>
    <w:rsid w:val="00B475CF"/>
    <w:rsid w:val="00B476D1"/>
    <w:rsid w:val="00B4778C"/>
    <w:rsid w:val="00B47903"/>
    <w:rsid w:val="00B47967"/>
    <w:rsid w:val="00B479E9"/>
    <w:rsid w:val="00B50774"/>
    <w:rsid w:val="00B51186"/>
    <w:rsid w:val="00B5143E"/>
    <w:rsid w:val="00B514F2"/>
    <w:rsid w:val="00B5150D"/>
    <w:rsid w:val="00B5171E"/>
    <w:rsid w:val="00B51C31"/>
    <w:rsid w:val="00B52A97"/>
    <w:rsid w:val="00B52CFB"/>
    <w:rsid w:val="00B52FBC"/>
    <w:rsid w:val="00B5306F"/>
    <w:rsid w:val="00B539D3"/>
    <w:rsid w:val="00B53B29"/>
    <w:rsid w:val="00B53B95"/>
    <w:rsid w:val="00B53C35"/>
    <w:rsid w:val="00B53D45"/>
    <w:rsid w:val="00B5401C"/>
    <w:rsid w:val="00B548BE"/>
    <w:rsid w:val="00B54B14"/>
    <w:rsid w:val="00B54D5D"/>
    <w:rsid w:val="00B54FF8"/>
    <w:rsid w:val="00B5573E"/>
    <w:rsid w:val="00B5582C"/>
    <w:rsid w:val="00B55A25"/>
    <w:rsid w:val="00B55E70"/>
    <w:rsid w:val="00B563A7"/>
    <w:rsid w:val="00B57477"/>
    <w:rsid w:val="00B574C7"/>
    <w:rsid w:val="00B57DCA"/>
    <w:rsid w:val="00B6066E"/>
    <w:rsid w:val="00B60CB7"/>
    <w:rsid w:val="00B6154D"/>
    <w:rsid w:val="00B61864"/>
    <w:rsid w:val="00B61B84"/>
    <w:rsid w:val="00B61DE8"/>
    <w:rsid w:val="00B62123"/>
    <w:rsid w:val="00B621FE"/>
    <w:rsid w:val="00B624E5"/>
    <w:rsid w:val="00B62808"/>
    <w:rsid w:val="00B62984"/>
    <w:rsid w:val="00B62E6E"/>
    <w:rsid w:val="00B632AA"/>
    <w:rsid w:val="00B636AE"/>
    <w:rsid w:val="00B639B9"/>
    <w:rsid w:val="00B63AE0"/>
    <w:rsid w:val="00B63BBD"/>
    <w:rsid w:val="00B63DB5"/>
    <w:rsid w:val="00B6415C"/>
    <w:rsid w:val="00B641F9"/>
    <w:rsid w:val="00B65165"/>
    <w:rsid w:val="00B65939"/>
    <w:rsid w:val="00B65C44"/>
    <w:rsid w:val="00B65E98"/>
    <w:rsid w:val="00B667E9"/>
    <w:rsid w:val="00B66C42"/>
    <w:rsid w:val="00B6701E"/>
    <w:rsid w:val="00B67293"/>
    <w:rsid w:val="00B67429"/>
    <w:rsid w:val="00B6751C"/>
    <w:rsid w:val="00B67CD3"/>
    <w:rsid w:val="00B700D1"/>
    <w:rsid w:val="00B70197"/>
    <w:rsid w:val="00B703BF"/>
    <w:rsid w:val="00B705A0"/>
    <w:rsid w:val="00B70610"/>
    <w:rsid w:val="00B70C23"/>
    <w:rsid w:val="00B70E24"/>
    <w:rsid w:val="00B719B9"/>
    <w:rsid w:val="00B71D92"/>
    <w:rsid w:val="00B71D9E"/>
    <w:rsid w:val="00B71F19"/>
    <w:rsid w:val="00B72202"/>
    <w:rsid w:val="00B722CD"/>
    <w:rsid w:val="00B728E5"/>
    <w:rsid w:val="00B731F0"/>
    <w:rsid w:val="00B73498"/>
    <w:rsid w:val="00B73546"/>
    <w:rsid w:val="00B73629"/>
    <w:rsid w:val="00B736B5"/>
    <w:rsid w:val="00B73AC9"/>
    <w:rsid w:val="00B73B71"/>
    <w:rsid w:val="00B746D0"/>
    <w:rsid w:val="00B74CA6"/>
    <w:rsid w:val="00B75419"/>
    <w:rsid w:val="00B755E5"/>
    <w:rsid w:val="00B7595E"/>
    <w:rsid w:val="00B75A21"/>
    <w:rsid w:val="00B75E5B"/>
    <w:rsid w:val="00B76550"/>
    <w:rsid w:val="00B76977"/>
    <w:rsid w:val="00B7718E"/>
    <w:rsid w:val="00B772DD"/>
    <w:rsid w:val="00B7756E"/>
    <w:rsid w:val="00B77A59"/>
    <w:rsid w:val="00B80AAC"/>
    <w:rsid w:val="00B815C2"/>
    <w:rsid w:val="00B817A2"/>
    <w:rsid w:val="00B817E7"/>
    <w:rsid w:val="00B81B31"/>
    <w:rsid w:val="00B81BE0"/>
    <w:rsid w:val="00B81F1C"/>
    <w:rsid w:val="00B82D77"/>
    <w:rsid w:val="00B8365A"/>
    <w:rsid w:val="00B8369D"/>
    <w:rsid w:val="00B83F3A"/>
    <w:rsid w:val="00B840D4"/>
    <w:rsid w:val="00B843B5"/>
    <w:rsid w:val="00B8481F"/>
    <w:rsid w:val="00B84F24"/>
    <w:rsid w:val="00B85466"/>
    <w:rsid w:val="00B85744"/>
    <w:rsid w:val="00B857F1"/>
    <w:rsid w:val="00B8582F"/>
    <w:rsid w:val="00B85838"/>
    <w:rsid w:val="00B8621C"/>
    <w:rsid w:val="00B864F3"/>
    <w:rsid w:val="00B868B2"/>
    <w:rsid w:val="00B87285"/>
    <w:rsid w:val="00B872ED"/>
    <w:rsid w:val="00B8766D"/>
    <w:rsid w:val="00B8794B"/>
    <w:rsid w:val="00B87A37"/>
    <w:rsid w:val="00B87ABC"/>
    <w:rsid w:val="00B87FBC"/>
    <w:rsid w:val="00B911E7"/>
    <w:rsid w:val="00B92F24"/>
    <w:rsid w:val="00B93401"/>
    <w:rsid w:val="00B934AC"/>
    <w:rsid w:val="00B9393E"/>
    <w:rsid w:val="00B942F6"/>
    <w:rsid w:val="00B9455C"/>
    <w:rsid w:val="00B9511E"/>
    <w:rsid w:val="00B95164"/>
    <w:rsid w:val="00B9568E"/>
    <w:rsid w:val="00B95EF4"/>
    <w:rsid w:val="00B961C9"/>
    <w:rsid w:val="00B9648B"/>
    <w:rsid w:val="00B964A1"/>
    <w:rsid w:val="00B96935"/>
    <w:rsid w:val="00B96AC8"/>
    <w:rsid w:val="00B96AF1"/>
    <w:rsid w:val="00B96CC7"/>
    <w:rsid w:val="00B97164"/>
    <w:rsid w:val="00B97FB7"/>
    <w:rsid w:val="00BA10EB"/>
    <w:rsid w:val="00BA1178"/>
    <w:rsid w:val="00BA12ED"/>
    <w:rsid w:val="00BA16E0"/>
    <w:rsid w:val="00BA2620"/>
    <w:rsid w:val="00BA278B"/>
    <w:rsid w:val="00BA297B"/>
    <w:rsid w:val="00BA2C08"/>
    <w:rsid w:val="00BA2DF6"/>
    <w:rsid w:val="00BA3738"/>
    <w:rsid w:val="00BA3A00"/>
    <w:rsid w:val="00BA3D21"/>
    <w:rsid w:val="00BA3F40"/>
    <w:rsid w:val="00BA4239"/>
    <w:rsid w:val="00BA50B6"/>
    <w:rsid w:val="00BA52AF"/>
    <w:rsid w:val="00BA5BA1"/>
    <w:rsid w:val="00BA5CED"/>
    <w:rsid w:val="00BA5D40"/>
    <w:rsid w:val="00BA66E8"/>
    <w:rsid w:val="00BA69E0"/>
    <w:rsid w:val="00BA727F"/>
    <w:rsid w:val="00BA74E8"/>
    <w:rsid w:val="00BA7FC8"/>
    <w:rsid w:val="00BB0269"/>
    <w:rsid w:val="00BB05EB"/>
    <w:rsid w:val="00BB0836"/>
    <w:rsid w:val="00BB1994"/>
    <w:rsid w:val="00BB1DDD"/>
    <w:rsid w:val="00BB1FB1"/>
    <w:rsid w:val="00BB2ED8"/>
    <w:rsid w:val="00BB301D"/>
    <w:rsid w:val="00BB3500"/>
    <w:rsid w:val="00BB368B"/>
    <w:rsid w:val="00BB3B54"/>
    <w:rsid w:val="00BB3D7A"/>
    <w:rsid w:val="00BB46ED"/>
    <w:rsid w:val="00BB474A"/>
    <w:rsid w:val="00BB47B2"/>
    <w:rsid w:val="00BB4873"/>
    <w:rsid w:val="00BB48FF"/>
    <w:rsid w:val="00BB512A"/>
    <w:rsid w:val="00BB5C88"/>
    <w:rsid w:val="00BB625D"/>
    <w:rsid w:val="00BB68EC"/>
    <w:rsid w:val="00BB6E82"/>
    <w:rsid w:val="00BB7070"/>
    <w:rsid w:val="00BB72DF"/>
    <w:rsid w:val="00BC0478"/>
    <w:rsid w:val="00BC0A1E"/>
    <w:rsid w:val="00BC0B8F"/>
    <w:rsid w:val="00BC0E25"/>
    <w:rsid w:val="00BC0F55"/>
    <w:rsid w:val="00BC13AE"/>
    <w:rsid w:val="00BC1786"/>
    <w:rsid w:val="00BC1D8A"/>
    <w:rsid w:val="00BC2F32"/>
    <w:rsid w:val="00BC35AF"/>
    <w:rsid w:val="00BC39AE"/>
    <w:rsid w:val="00BC3A2F"/>
    <w:rsid w:val="00BC4E1E"/>
    <w:rsid w:val="00BC4E3E"/>
    <w:rsid w:val="00BC50C1"/>
    <w:rsid w:val="00BC57F9"/>
    <w:rsid w:val="00BC589B"/>
    <w:rsid w:val="00BC58F8"/>
    <w:rsid w:val="00BC5C4D"/>
    <w:rsid w:val="00BC5FAB"/>
    <w:rsid w:val="00BC62B8"/>
    <w:rsid w:val="00BC73AE"/>
    <w:rsid w:val="00BC7754"/>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5A95"/>
    <w:rsid w:val="00BD603D"/>
    <w:rsid w:val="00BD604C"/>
    <w:rsid w:val="00BD67E5"/>
    <w:rsid w:val="00BD6B0C"/>
    <w:rsid w:val="00BD6CBF"/>
    <w:rsid w:val="00BD7490"/>
    <w:rsid w:val="00BD7578"/>
    <w:rsid w:val="00BD7659"/>
    <w:rsid w:val="00BD77CE"/>
    <w:rsid w:val="00BD7B09"/>
    <w:rsid w:val="00BD7BF0"/>
    <w:rsid w:val="00BD7CE1"/>
    <w:rsid w:val="00BE0002"/>
    <w:rsid w:val="00BE0EB7"/>
    <w:rsid w:val="00BE14D7"/>
    <w:rsid w:val="00BE214C"/>
    <w:rsid w:val="00BE25F4"/>
    <w:rsid w:val="00BE2CEF"/>
    <w:rsid w:val="00BE38BD"/>
    <w:rsid w:val="00BE42B5"/>
    <w:rsid w:val="00BE44F2"/>
    <w:rsid w:val="00BE45D1"/>
    <w:rsid w:val="00BE4817"/>
    <w:rsid w:val="00BE54CA"/>
    <w:rsid w:val="00BE579F"/>
    <w:rsid w:val="00BE59A8"/>
    <w:rsid w:val="00BE5D4C"/>
    <w:rsid w:val="00BE6061"/>
    <w:rsid w:val="00BE6124"/>
    <w:rsid w:val="00BE68FA"/>
    <w:rsid w:val="00BE69F5"/>
    <w:rsid w:val="00BE6BA3"/>
    <w:rsid w:val="00BF03E9"/>
    <w:rsid w:val="00BF0412"/>
    <w:rsid w:val="00BF09BF"/>
    <w:rsid w:val="00BF0D79"/>
    <w:rsid w:val="00BF12B9"/>
    <w:rsid w:val="00BF13A6"/>
    <w:rsid w:val="00BF1529"/>
    <w:rsid w:val="00BF16CC"/>
    <w:rsid w:val="00BF16D9"/>
    <w:rsid w:val="00BF1E1F"/>
    <w:rsid w:val="00BF1ED8"/>
    <w:rsid w:val="00BF1F76"/>
    <w:rsid w:val="00BF23E7"/>
    <w:rsid w:val="00BF272D"/>
    <w:rsid w:val="00BF294B"/>
    <w:rsid w:val="00BF2B41"/>
    <w:rsid w:val="00BF2D38"/>
    <w:rsid w:val="00BF2DF0"/>
    <w:rsid w:val="00BF3458"/>
    <w:rsid w:val="00BF400D"/>
    <w:rsid w:val="00BF4BDA"/>
    <w:rsid w:val="00BF4D5B"/>
    <w:rsid w:val="00BF53B1"/>
    <w:rsid w:val="00BF5F10"/>
    <w:rsid w:val="00BF611E"/>
    <w:rsid w:val="00BF67C1"/>
    <w:rsid w:val="00BF6A68"/>
    <w:rsid w:val="00BF70A6"/>
    <w:rsid w:val="00BF71D8"/>
    <w:rsid w:val="00BF7B4F"/>
    <w:rsid w:val="00BF7CF2"/>
    <w:rsid w:val="00C000AB"/>
    <w:rsid w:val="00C007E0"/>
    <w:rsid w:val="00C0089E"/>
    <w:rsid w:val="00C00D3B"/>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EAC"/>
    <w:rsid w:val="00C0632B"/>
    <w:rsid w:val="00C06829"/>
    <w:rsid w:val="00C079F7"/>
    <w:rsid w:val="00C10282"/>
    <w:rsid w:val="00C10AD9"/>
    <w:rsid w:val="00C1138E"/>
    <w:rsid w:val="00C117BE"/>
    <w:rsid w:val="00C11D96"/>
    <w:rsid w:val="00C126B6"/>
    <w:rsid w:val="00C1273D"/>
    <w:rsid w:val="00C1317F"/>
    <w:rsid w:val="00C1340F"/>
    <w:rsid w:val="00C13618"/>
    <w:rsid w:val="00C140A3"/>
    <w:rsid w:val="00C14714"/>
    <w:rsid w:val="00C14810"/>
    <w:rsid w:val="00C14A06"/>
    <w:rsid w:val="00C14CAB"/>
    <w:rsid w:val="00C15383"/>
    <w:rsid w:val="00C159E2"/>
    <w:rsid w:val="00C15AA3"/>
    <w:rsid w:val="00C15B3E"/>
    <w:rsid w:val="00C15CE5"/>
    <w:rsid w:val="00C15DDA"/>
    <w:rsid w:val="00C16216"/>
    <w:rsid w:val="00C16305"/>
    <w:rsid w:val="00C16ADA"/>
    <w:rsid w:val="00C16B50"/>
    <w:rsid w:val="00C172C3"/>
    <w:rsid w:val="00C17311"/>
    <w:rsid w:val="00C173BD"/>
    <w:rsid w:val="00C17596"/>
    <w:rsid w:val="00C204CF"/>
    <w:rsid w:val="00C20617"/>
    <w:rsid w:val="00C20646"/>
    <w:rsid w:val="00C20B7F"/>
    <w:rsid w:val="00C20CEE"/>
    <w:rsid w:val="00C2105A"/>
    <w:rsid w:val="00C21185"/>
    <w:rsid w:val="00C214D0"/>
    <w:rsid w:val="00C22122"/>
    <w:rsid w:val="00C22829"/>
    <w:rsid w:val="00C22D21"/>
    <w:rsid w:val="00C22E03"/>
    <w:rsid w:val="00C236C9"/>
    <w:rsid w:val="00C244C9"/>
    <w:rsid w:val="00C24667"/>
    <w:rsid w:val="00C247A1"/>
    <w:rsid w:val="00C24DEA"/>
    <w:rsid w:val="00C25517"/>
    <w:rsid w:val="00C2569E"/>
    <w:rsid w:val="00C259D5"/>
    <w:rsid w:val="00C25ED0"/>
    <w:rsid w:val="00C26576"/>
    <w:rsid w:val="00C265F9"/>
    <w:rsid w:val="00C2767D"/>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780"/>
    <w:rsid w:val="00C34E7E"/>
    <w:rsid w:val="00C35693"/>
    <w:rsid w:val="00C35A58"/>
    <w:rsid w:val="00C364C9"/>
    <w:rsid w:val="00C366CB"/>
    <w:rsid w:val="00C367A9"/>
    <w:rsid w:val="00C36A16"/>
    <w:rsid w:val="00C3733D"/>
    <w:rsid w:val="00C40662"/>
    <w:rsid w:val="00C40DC8"/>
    <w:rsid w:val="00C415D1"/>
    <w:rsid w:val="00C41AC4"/>
    <w:rsid w:val="00C421E8"/>
    <w:rsid w:val="00C42492"/>
    <w:rsid w:val="00C4252E"/>
    <w:rsid w:val="00C425B4"/>
    <w:rsid w:val="00C42733"/>
    <w:rsid w:val="00C42B38"/>
    <w:rsid w:val="00C435AB"/>
    <w:rsid w:val="00C43B0A"/>
    <w:rsid w:val="00C449DC"/>
    <w:rsid w:val="00C44B7B"/>
    <w:rsid w:val="00C452DF"/>
    <w:rsid w:val="00C4537A"/>
    <w:rsid w:val="00C462D3"/>
    <w:rsid w:val="00C47167"/>
    <w:rsid w:val="00C476B3"/>
    <w:rsid w:val="00C503C3"/>
    <w:rsid w:val="00C50D29"/>
    <w:rsid w:val="00C51EE3"/>
    <w:rsid w:val="00C52401"/>
    <w:rsid w:val="00C525A0"/>
    <w:rsid w:val="00C52993"/>
    <w:rsid w:val="00C52E95"/>
    <w:rsid w:val="00C52FFA"/>
    <w:rsid w:val="00C53B09"/>
    <w:rsid w:val="00C53B8F"/>
    <w:rsid w:val="00C53CDA"/>
    <w:rsid w:val="00C53D12"/>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74B"/>
    <w:rsid w:val="00C6088D"/>
    <w:rsid w:val="00C608A3"/>
    <w:rsid w:val="00C60F37"/>
    <w:rsid w:val="00C61071"/>
    <w:rsid w:val="00C61584"/>
    <w:rsid w:val="00C616F9"/>
    <w:rsid w:val="00C61901"/>
    <w:rsid w:val="00C619C4"/>
    <w:rsid w:val="00C61A4C"/>
    <w:rsid w:val="00C61FF0"/>
    <w:rsid w:val="00C6200C"/>
    <w:rsid w:val="00C62A19"/>
    <w:rsid w:val="00C62BF3"/>
    <w:rsid w:val="00C633AA"/>
    <w:rsid w:val="00C6348C"/>
    <w:rsid w:val="00C638AE"/>
    <w:rsid w:val="00C63C2C"/>
    <w:rsid w:val="00C63C75"/>
    <w:rsid w:val="00C641ED"/>
    <w:rsid w:val="00C64D76"/>
    <w:rsid w:val="00C64E91"/>
    <w:rsid w:val="00C658AB"/>
    <w:rsid w:val="00C65DA1"/>
    <w:rsid w:val="00C663BF"/>
    <w:rsid w:val="00C66667"/>
    <w:rsid w:val="00C66893"/>
    <w:rsid w:val="00C66CA4"/>
    <w:rsid w:val="00C66D85"/>
    <w:rsid w:val="00C67020"/>
    <w:rsid w:val="00C67855"/>
    <w:rsid w:val="00C67EFD"/>
    <w:rsid w:val="00C70366"/>
    <w:rsid w:val="00C7137B"/>
    <w:rsid w:val="00C71631"/>
    <w:rsid w:val="00C71906"/>
    <w:rsid w:val="00C724E8"/>
    <w:rsid w:val="00C726C0"/>
    <w:rsid w:val="00C7301F"/>
    <w:rsid w:val="00C73926"/>
    <w:rsid w:val="00C7411D"/>
    <w:rsid w:val="00C74127"/>
    <w:rsid w:val="00C7415E"/>
    <w:rsid w:val="00C7510B"/>
    <w:rsid w:val="00C75487"/>
    <w:rsid w:val="00C7578D"/>
    <w:rsid w:val="00C75861"/>
    <w:rsid w:val="00C75A33"/>
    <w:rsid w:val="00C75E5E"/>
    <w:rsid w:val="00C75F20"/>
    <w:rsid w:val="00C75FC0"/>
    <w:rsid w:val="00C761F7"/>
    <w:rsid w:val="00C76219"/>
    <w:rsid w:val="00C764D5"/>
    <w:rsid w:val="00C77858"/>
    <w:rsid w:val="00C77CA7"/>
    <w:rsid w:val="00C77F58"/>
    <w:rsid w:val="00C80BF5"/>
    <w:rsid w:val="00C81439"/>
    <w:rsid w:val="00C816E3"/>
    <w:rsid w:val="00C819B6"/>
    <w:rsid w:val="00C81BEB"/>
    <w:rsid w:val="00C81C59"/>
    <w:rsid w:val="00C81E02"/>
    <w:rsid w:val="00C8217A"/>
    <w:rsid w:val="00C823BF"/>
    <w:rsid w:val="00C826C9"/>
    <w:rsid w:val="00C82753"/>
    <w:rsid w:val="00C828C5"/>
    <w:rsid w:val="00C82A17"/>
    <w:rsid w:val="00C82FCB"/>
    <w:rsid w:val="00C8323A"/>
    <w:rsid w:val="00C83D1E"/>
    <w:rsid w:val="00C83E5E"/>
    <w:rsid w:val="00C8463B"/>
    <w:rsid w:val="00C85005"/>
    <w:rsid w:val="00C85AA2"/>
    <w:rsid w:val="00C85DEB"/>
    <w:rsid w:val="00C85EC0"/>
    <w:rsid w:val="00C86893"/>
    <w:rsid w:val="00C87079"/>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DB9"/>
    <w:rsid w:val="00C950A6"/>
    <w:rsid w:val="00C95474"/>
    <w:rsid w:val="00C96004"/>
    <w:rsid w:val="00C97426"/>
    <w:rsid w:val="00CA060E"/>
    <w:rsid w:val="00CA07CD"/>
    <w:rsid w:val="00CA0A76"/>
    <w:rsid w:val="00CA0F79"/>
    <w:rsid w:val="00CA10CA"/>
    <w:rsid w:val="00CA1CC4"/>
    <w:rsid w:val="00CA1EEF"/>
    <w:rsid w:val="00CA21D4"/>
    <w:rsid w:val="00CA2256"/>
    <w:rsid w:val="00CA2A1C"/>
    <w:rsid w:val="00CA2C9D"/>
    <w:rsid w:val="00CA36EC"/>
    <w:rsid w:val="00CA3FBC"/>
    <w:rsid w:val="00CA43C5"/>
    <w:rsid w:val="00CA43CA"/>
    <w:rsid w:val="00CA4883"/>
    <w:rsid w:val="00CA4E1C"/>
    <w:rsid w:val="00CA4FC2"/>
    <w:rsid w:val="00CA531A"/>
    <w:rsid w:val="00CA5349"/>
    <w:rsid w:val="00CA5414"/>
    <w:rsid w:val="00CA54D4"/>
    <w:rsid w:val="00CA5D14"/>
    <w:rsid w:val="00CA603C"/>
    <w:rsid w:val="00CA752A"/>
    <w:rsid w:val="00CA7C75"/>
    <w:rsid w:val="00CB03F2"/>
    <w:rsid w:val="00CB0613"/>
    <w:rsid w:val="00CB071C"/>
    <w:rsid w:val="00CB0E4E"/>
    <w:rsid w:val="00CB0F05"/>
    <w:rsid w:val="00CB1A3A"/>
    <w:rsid w:val="00CB2377"/>
    <w:rsid w:val="00CB3370"/>
    <w:rsid w:val="00CB40DB"/>
    <w:rsid w:val="00CB418A"/>
    <w:rsid w:val="00CB41FF"/>
    <w:rsid w:val="00CB42D0"/>
    <w:rsid w:val="00CB46A3"/>
    <w:rsid w:val="00CB4BF3"/>
    <w:rsid w:val="00CB5093"/>
    <w:rsid w:val="00CB5095"/>
    <w:rsid w:val="00CB53EB"/>
    <w:rsid w:val="00CB5784"/>
    <w:rsid w:val="00CB59FC"/>
    <w:rsid w:val="00CB5CE9"/>
    <w:rsid w:val="00CB607D"/>
    <w:rsid w:val="00CB6DBD"/>
    <w:rsid w:val="00CB73F6"/>
    <w:rsid w:val="00CB76FB"/>
    <w:rsid w:val="00CB79D6"/>
    <w:rsid w:val="00CB7E92"/>
    <w:rsid w:val="00CB7F96"/>
    <w:rsid w:val="00CC04DF"/>
    <w:rsid w:val="00CC133F"/>
    <w:rsid w:val="00CC1E9E"/>
    <w:rsid w:val="00CC212F"/>
    <w:rsid w:val="00CC228B"/>
    <w:rsid w:val="00CC2827"/>
    <w:rsid w:val="00CC2958"/>
    <w:rsid w:val="00CC2CC2"/>
    <w:rsid w:val="00CC2DC3"/>
    <w:rsid w:val="00CC2F90"/>
    <w:rsid w:val="00CC3218"/>
    <w:rsid w:val="00CC35CA"/>
    <w:rsid w:val="00CC3774"/>
    <w:rsid w:val="00CC3AE5"/>
    <w:rsid w:val="00CC3E48"/>
    <w:rsid w:val="00CC3F96"/>
    <w:rsid w:val="00CC452B"/>
    <w:rsid w:val="00CC4658"/>
    <w:rsid w:val="00CC4A37"/>
    <w:rsid w:val="00CC4DAA"/>
    <w:rsid w:val="00CC4F26"/>
    <w:rsid w:val="00CC525E"/>
    <w:rsid w:val="00CC530B"/>
    <w:rsid w:val="00CC601C"/>
    <w:rsid w:val="00CC61E2"/>
    <w:rsid w:val="00CC6924"/>
    <w:rsid w:val="00CC6F29"/>
    <w:rsid w:val="00CC7BFA"/>
    <w:rsid w:val="00CD0445"/>
    <w:rsid w:val="00CD04B3"/>
    <w:rsid w:val="00CD060E"/>
    <w:rsid w:val="00CD09A5"/>
    <w:rsid w:val="00CD1052"/>
    <w:rsid w:val="00CD107C"/>
    <w:rsid w:val="00CD10D5"/>
    <w:rsid w:val="00CD1863"/>
    <w:rsid w:val="00CD2188"/>
    <w:rsid w:val="00CD2265"/>
    <w:rsid w:val="00CD23E3"/>
    <w:rsid w:val="00CD2A89"/>
    <w:rsid w:val="00CD2FC1"/>
    <w:rsid w:val="00CD37C0"/>
    <w:rsid w:val="00CD3848"/>
    <w:rsid w:val="00CD38C9"/>
    <w:rsid w:val="00CD3F6C"/>
    <w:rsid w:val="00CD41B9"/>
    <w:rsid w:val="00CD4447"/>
    <w:rsid w:val="00CD4819"/>
    <w:rsid w:val="00CD49DD"/>
    <w:rsid w:val="00CD4BF3"/>
    <w:rsid w:val="00CD5E55"/>
    <w:rsid w:val="00CD6189"/>
    <w:rsid w:val="00CD71C9"/>
    <w:rsid w:val="00CE05F2"/>
    <w:rsid w:val="00CE0D51"/>
    <w:rsid w:val="00CE0F09"/>
    <w:rsid w:val="00CE0F75"/>
    <w:rsid w:val="00CE0F85"/>
    <w:rsid w:val="00CE175E"/>
    <w:rsid w:val="00CE1B94"/>
    <w:rsid w:val="00CE1BA7"/>
    <w:rsid w:val="00CE21FE"/>
    <w:rsid w:val="00CE229B"/>
    <w:rsid w:val="00CE2375"/>
    <w:rsid w:val="00CE2401"/>
    <w:rsid w:val="00CE2539"/>
    <w:rsid w:val="00CE2E71"/>
    <w:rsid w:val="00CE34DC"/>
    <w:rsid w:val="00CE430A"/>
    <w:rsid w:val="00CE4D0E"/>
    <w:rsid w:val="00CE5D05"/>
    <w:rsid w:val="00CE5D29"/>
    <w:rsid w:val="00CE5F66"/>
    <w:rsid w:val="00CE6892"/>
    <w:rsid w:val="00CE727C"/>
    <w:rsid w:val="00CE7308"/>
    <w:rsid w:val="00CE7A51"/>
    <w:rsid w:val="00CF1073"/>
    <w:rsid w:val="00CF14D5"/>
    <w:rsid w:val="00CF15C3"/>
    <w:rsid w:val="00CF1985"/>
    <w:rsid w:val="00CF1AC7"/>
    <w:rsid w:val="00CF1B22"/>
    <w:rsid w:val="00CF1BB8"/>
    <w:rsid w:val="00CF1C9C"/>
    <w:rsid w:val="00CF1E8E"/>
    <w:rsid w:val="00CF1FFF"/>
    <w:rsid w:val="00CF207F"/>
    <w:rsid w:val="00CF2A20"/>
    <w:rsid w:val="00CF3184"/>
    <w:rsid w:val="00CF3246"/>
    <w:rsid w:val="00CF34FA"/>
    <w:rsid w:val="00CF365A"/>
    <w:rsid w:val="00CF3701"/>
    <w:rsid w:val="00CF3A8C"/>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E1D"/>
    <w:rsid w:val="00D02F36"/>
    <w:rsid w:val="00D034DA"/>
    <w:rsid w:val="00D03C49"/>
    <w:rsid w:val="00D03E09"/>
    <w:rsid w:val="00D0545F"/>
    <w:rsid w:val="00D05548"/>
    <w:rsid w:val="00D05A46"/>
    <w:rsid w:val="00D05DFF"/>
    <w:rsid w:val="00D05E82"/>
    <w:rsid w:val="00D066EB"/>
    <w:rsid w:val="00D06CC9"/>
    <w:rsid w:val="00D06CCB"/>
    <w:rsid w:val="00D0712B"/>
    <w:rsid w:val="00D0740D"/>
    <w:rsid w:val="00D07520"/>
    <w:rsid w:val="00D07A39"/>
    <w:rsid w:val="00D07B88"/>
    <w:rsid w:val="00D07CE8"/>
    <w:rsid w:val="00D10473"/>
    <w:rsid w:val="00D11308"/>
    <w:rsid w:val="00D1165C"/>
    <w:rsid w:val="00D11744"/>
    <w:rsid w:val="00D1192F"/>
    <w:rsid w:val="00D11A99"/>
    <w:rsid w:val="00D11F67"/>
    <w:rsid w:val="00D12280"/>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870"/>
    <w:rsid w:val="00D14918"/>
    <w:rsid w:val="00D14EF9"/>
    <w:rsid w:val="00D151F7"/>
    <w:rsid w:val="00D15D61"/>
    <w:rsid w:val="00D15F0C"/>
    <w:rsid w:val="00D16297"/>
    <w:rsid w:val="00D16644"/>
    <w:rsid w:val="00D16BDC"/>
    <w:rsid w:val="00D17295"/>
    <w:rsid w:val="00D17ABE"/>
    <w:rsid w:val="00D20230"/>
    <w:rsid w:val="00D20B18"/>
    <w:rsid w:val="00D21032"/>
    <w:rsid w:val="00D21094"/>
    <w:rsid w:val="00D2112A"/>
    <w:rsid w:val="00D21A8D"/>
    <w:rsid w:val="00D222F9"/>
    <w:rsid w:val="00D226A0"/>
    <w:rsid w:val="00D22875"/>
    <w:rsid w:val="00D228CF"/>
    <w:rsid w:val="00D229DE"/>
    <w:rsid w:val="00D23697"/>
    <w:rsid w:val="00D2438E"/>
    <w:rsid w:val="00D2441A"/>
    <w:rsid w:val="00D24E68"/>
    <w:rsid w:val="00D2540B"/>
    <w:rsid w:val="00D25984"/>
    <w:rsid w:val="00D25D9A"/>
    <w:rsid w:val="00D2674D"/>
    <w:rsid w:val="00D268D0"/>
    <w:rsid w:val="00D271E5"/>
    <w:rsid w:val="00D27437"/>
    <w:rsid w:val="00D27D99"/>
    <w:rsid w:val="00D27E8D"/>
    <w:rsid w:val="00D30744"/>
    <w:rsid w:val="00D30EF2"/>
    <w:rsid w:val="00D31187"/>
    <w:rsid w:val="00D313A0"/>
    <w:rsid w:val="00D31FA1"/>
    <w:rsid w:val="00D320DB"/>
    <w:rsid w:val="00D331BF"/>
    <w:rsid w:val="00D333C9"/>
    <w:rsid w:val="00D333EB"/>
    <w:rsid w:val="00D3344B"/>
    <w:rsid w:val="00D3367D"/>
    <w:rsid w:val="00D33963"/>
    <w:rsid w:val="00D33B69"/>
    <w:rsid w:val="00D33F9E"/>
    <w:rsid w:val="00D34376"/>
    <w:rsid w:val="00D34F90"/>
    <w:rsid w:val="00D34FD4"/>
    <w:rsid w:val="00D364B1"/>
    <w:rsid w:val="00D36860"/>
    <w:rsid w:val="00D374F4"/>
    <w:rsid w:val="00D37602"/>
    <w:rsid w:val="00D3762C"/>
    <w:rsid w:val="00D3769B"/>
    <w:rsid w:val="00D378AD"/>
    <w:rsid w:val="00D37E73"/>
    <w:rsid w:val="00D40065"/>
    <w:rsid w:val="00D4064B"/>
    <w:rsid w:val="00D40762"/>
    <w:rsid w:val="00D407C1"/>
    <w:rsid w:val="00D409AF"/>
    <w:rsid w:val="00D40E4B"/>
    <w:rsid w:val="00D41048"/>
    <w:rsid w:val="00D41094"/>
    <w:rsid w:val="00D411FE"/>
    <w:rsid w:val="00D41B0C"/>
    <w:rsid w:val="00D420AF"/>
    <w:rsid w:val="00D422FF"/>
    <w:rsid w:val="00D42D6A"/>
    <w:rsid w:val="00D430CE"/>
    <w:rsid w:val="00D431E1"/>
    <w:rsid w:val="00D43684"/>
    <w:rsid w:val="00D436D3"/>
    <w:rsid w:val="00D438E1"/>
    <w:rsid w:val="00D439E1"/>
    <w:rsid w:val="00D43C2E"/>
    <w:rsid w:val="00D4423E"/>
    <w:rsid w:val="00D44D03"/>
    <w:rsid w:val="00D44D6F"/>
    <w:rsid w:val="00D44E5C"/>
    <w:rsid w:val="00D45547"/>
    <w:rsid w:val="00D45CD5"/>
    <w:rsid w:val="00D460A8"/>
    <w:rsid w:val="00D46398"/>
    <w:rsid w:val="00D46412"/>
    <w:rsid w:val="00D46BE2"/>
    <w:rsid w:val="00D47651"/>
    <w:rsid w:val="00D4793D"/>
    <w:rsid w:val="00D47D7E"/>
    <w:rsid w:val="00D5012A"/>
    <w:rsid w:val="00D502FA"/>
    <w:rsid w:val="00D50471"/>
    <w:rsid w:val="00D51DBE"/>
    <w:rsid w:val="00D51E6F"/>
    <w:rsid w:val="00D52741"/>
    <w:rsid w:val="00D52B7C"/>
    <w:rsid w:val="00D52DA1"/>
    <w:rsid w:val="00D53348"/>
    <w:rsid w:val="00D5344C"/>
    <w:rsid w:val="00D53A22"/>
    <w:rsid w:val="00D53B4E"/>
    <w:rsid w:val="00D53F07"/>
    <w:rsid w:val="00D541BE"/>
    <w:rsid w:val="00D545B5"/>
    <w:rsid w:val="00D54B93"/>
    <w:rsid w:val="00D54F78"/>
    <w:rsid w:val="00D5510A"/>
    <w:rsid w:val="00D559CC"/>
    <w:rsid w:val="00D559E6"/>
    <w:rsid w:val="00D55BDD"/>
    <w:rsid w:val="00D56536"/>
    <w:rsid w:val="00D572B9"/>
    <w:rsid w:val="00D57372"/>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E1"/>
    <w:rsid w:val="00D62D92"/>
    <w:rsid w:val="00D62DBB"/>
    <w:rsid w:val="00D630C3"/>
    <w:rsid w:val="00D634F1"/>
    <w:rsid w:val="00D634FE"/>
    <w:rsid w:val="00D6385B"/>
    <w:rsid w:val="00D63B59"/>
    <w:rsid w:val="00D63C3F"/>
    <w:rsid w:val="00D63DCF"/>
    <w:rsid w:val="00D63FF3"/>
    <w:rsid w:val="00D64090"/>
    <w:rsid w:val="00D64544"/>
    <w:rsid w:val="00D64853"/>
    <w:rsid w:val="00D650BC"/>
    <w:rsid w:val="00D65F71"/>
    <w:rsid w:val="00D663D9"/>
    <w:rsid w:val="00D66713"/>
    <w:rsid w:val="00D66E01"/>
    <w:rsid w:val="00D672DD"/>
    <w:rsid w:val="00D674AE"/>
    <w:rsid w:val="00D676EE"/>
    <w:rsid w:val="00D67DB1"/>
    <w:rsid w:val="00D67DDC"/>
    <w:rsid w:val="00D705BD"/>
    <w:rsid w:val="00D707DD"/>
    <w:rsid w:val="00D70B4F"/>
    <w:rsid w:val="00D70F63"/>
    <w:rsid w:val="00D7210D"/>
    <w:rsid w:val="00D726EE"/>
    <w:rsid w:val="00D731B2"/>
    <w:rsid w:val="00D73592"/>
    <w:rsid w:val="00D736DA"/>
    <w:rsid w:val="00D73A6B"/>
    <w:rsid w:val="00D73CBF"/>
    <w:rsid w:val="00D74062"/>
    <w:rsid w:val="00D7430D"/>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519"/>
    <w:rsid w:val="00D81D49"/>
    <w:rsid w:val="00D82680"/>
    <w:rsid w:val="00D82BC7"/>
    <w:rsid w:val="00D82D71"/>
    <w:rsid w:val="00D833FA"/>
    <w:rsid w:val="00D836C5"/>
    <w:rsid w:val="00D839E6"/>
    <w:rsid w:val="00D84139"/>
    <w:rsid w:val="00D84543"/>
    <w:rsid w:val="00D84DDD"/>
    <w:rsid w:val="00D84E4A"/>
    <w:rsid w:val="00D85D7C"/>
    <w:rsid w:val="00D85E87"/>
    <w:rsid w:val="00D86805"/>
    <w:rsid w:val="00D86D75"/>
    <w:rsid w:val="00D87782"/>
    <w:rsid w:val="00D87849"/>
    <w:rsid w:val="00D87A29"/>
    <w:rsid w:val="00D87B62"/>
    <w:rsid w:val="00D90326"/>
    <w:rsid w:val="00D904E3"/>
    <w:rsid w:val="00D9075F"/>
    <w:rsid w:val="00D90768"/>
    <w:rsid w:val="00D90C62"/>
    <w:rsid w:val="00D9103F"/>
    <w:rsid w:val="00D911A4"/>
    <w:rsid w:val="00D91CB6"/>
    <w:rsid w:val="00D91E5D"/>
    <w:rsid w:val="00D924BB"/>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8DA"/>
    <w:rsid w:val="00DA0F41"/>
    <w:rsid w:val="00DA1191"/>
    <w:rsid w:val="00DA14FA"/>
    <w:rsid w:val="00DA28A8"/>
    <w:rsid w:val="00DA300F"/>
    <w:rsid w:val="00DA30C0"/>
    <w:rsid w:val="00DA34ED"/>
    <w:rsid w:val="00DA3BBD"/>
    <w:rsid w:val="00DA4834"/>
    <w:rsid w:val="00DA4B6B"/>
    <w:rsid w:val="00DA4B82"/>
    <w:rsid w:val="00DA5168"/>
    <w:rsid w:val="00DA53AC"/>
    <w:rsid w:val="00DA55B4"/>
    <w:rsid w:val="00DA5911"/>
    <w:rsid w:val="00DA5EB7"/>
    <w:rsid w:val="00DA6D47"/>
    <w:rsid w:val="00DA6E46"/>
    <w:rsid w:val="00DA6FA9"/>
    <w:rsid w:val="00DA70D0"/>
    <w:rsid w:val="00DA722E"/>
    <w:rsid w:val="00DA73C4"/>
    <w:rsid w:val="00DA7724"/>
    <w:rsid w:val="00DA7733"/>
    <w:rsid w:val="00DA7C22"/>
    <w:rsid w:val="00DA7DD9"/>
    <w:rsid w:val="00DA7F3B"/>
    <w:rsid w:val="00DB0003"/>
    <w:rsid w:val="00DB0276"/>
    <w:rsid w:val="00DB0389"/>
    <w:rsid w:val="00DB05D7"/>
    <w:rsid w:val="00DB085C"/>
    <w:rsid w:val="00DB0C3D"/>
    <w:rsid w:val="00DB198D"/>
    <w:rsid w:val="00DB1E02"/>
    <w:rsid w:val="00DB230F"/>
    <w:rsid w:val="00DB23BC"/>
    <w:rsid w:val="00DB3105"/>
    <w:rsid w:val="00DB33A5"/>
    <w:rsid w:val="00DB398E"/>
    <w:rsid w:val="00DB3D65"/>
    <w:rsid w:val="00DB4127"/>
    <w:rsid w:val="00DB42A1"/>
    <w:rsid w:val="00DB57A0"/>
    <w:rsid w:val="00DB5A26"/>
    <w:rsid w:val="00DB5F33"/>
    <w:rsid w:val="00DB61A4"/>
    <w:rsid w:val="00DB653A"/>
    <w:rsid w:val="00DB70E3"/>
    <w:rsid w:val="00DB7385"/>
    <w:rsid w:val="00DB7960"/>
    <w:rsid w:val="00DC02A3"/>
    <w:rsid w:val="00DC0840"/>
    <w:rsid w:val="00DC0ED8"/>
    <w:rsid w:val="00DC1A47"/>
    <w:rsid w:val="00DC1C2B"/>
    <w:rsid w:val="00DC1F36"/>
    <w:rsid w:val="00DC2AAB"/>
    <w:rsid w:val="00DC2F23"/>
    <w:rsid w:val="00DC3168"/>
    <w:rsid w:val="00DC3679"/>
    <w:rsid w:val="00DC37CD"/>
    <w:rsid w:val="00DC42BA"/>
    <w:rsid w:val="00DC4709"/>
    <w:rsid w:val="00DC4890"/>
    <w:rsid w:val="00DC4CB9"/>
    <w:rsid w:val="00DC5BE4"/>
    <w:rsid w:val="00DC690A"/>
    <w:rsid w:val="00DC6F12"/>
    <w:rsid w:val="00DC724A"/>
    <w:rsid w:val="00DC796A"/>
    <w:rsid w:val="00DC7A30"/>
    <w:rsid w:val="00DC7B92"/>
    <w:rsid w:val="00DC7BD1"/>
    <w:rsid w:val="00DD0731"/>
    <w:rsid w:val="00DD07AC"/>
    <w:rsid w:val="00DD0999"/>
    <w:rsid w:val="00DD0F4B"/>
    <w:rsid w:val="00DD152A"/>
    <w:rsid w:val="00DD1C14"/>
    <w:rsid w:val="00DD209C"/>
    <w:rsid w:val="00DD2C95"/>
    <w:rsid w:val="00DD2F3B"/>
    <w:rsid w:val="00DD3570"/>
    <w:rsid w:val="00DD3770"/>
    <w:rsid w:val="00DD39B8"/>
    <w:rsid w:val="00DD3E4B"/>
    <w:rsid w:val="00DD4257"/>
    <w:rsid w:val="00DD42A7"/>
    <w:rsid w:val="00DD43D0"/>
    <w:rsid w:val="00DD4B3A"/>
    <w:rsid w:val="00DD5088"/>
    <w:rsid w:val="00DD530B"/>
    <w:rsid w:val="00DD56A3"/>
    <w:rsid w:val="00DD5795"/>
    <w:rsid w:val="00DD5CB8"/>
    <w:rsid w:val="00DD6071"/>
    <w:rsid w:val="00DD6351"/>
    <w:rsid w:val="00DD63A9"/>
    <w:rsid w:val="00DD63DD"/>
    <w:rsid w:val="00DD645E"/>
    <w:rsid w:val="00DD6F4C"/>
    <w:rsid w:val="00DD73E6"/>
    <w:rsid w:val="00DD76CE"/>
    <w:rsid w:val="00DD79D0"/>
    <w:rsid w:val="00DD7EF3"/>
    <w:rsid w:val="00DE0074"/>
    <w:rsid w:val="00DE0292"/>
    <w:rsid w:val="00DE0653"/>
    <w:rsid w:val="00DE134F"/>
    <w:rsid w:val="00DE3456"/>
    <w:rsid w:val="00DE3888"/>
    <w:rsid w:val="00DE40FE"/>
    <w:rsid w:val="00DE4144"/>
    <w:rsid w:val="00DE4AA0"/>
    <w:rsid w:val="00DE5700"/>
    <w:rsid w:val="00DE5A67"/>
    <w:rsid w:val="00DE6164"/>
    <w:rsid w:val="00DE6365"/>
    <w:rsid w:val="00DE64F6"/>
    <w:rsid w:val="00DE6706"/>
    <w:rsid w:val="00DE6B20"/>
    <w:rsid w:val="00DE77E5"/>
    <w:rsid w:val="00DE7824"/>
    <w:rsid w:val="00DE785B"/>
    <w:rsid w:val="00DF012D"/>
    <w:rsid w:val="00DF0879"/>
    <w:rsid w:val="00DF0C6A"/>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295"/>
    <w:rsid w:val="00E039C2"/>
    <w:rsid w:val="00E03A46"/>
    <w:rsid w:val="00E03BB6"/>
    <w:rsid w:val="00E03D38"/>
    <w:rsid w:val="00E03E19"/>
    <w:rsid w:val="00E040F8"/>
    <w:rsid w:val="00E0525F"/>
    <w:rsid w:val="00E05FC4"/>
    <w:rsid w:val="00E06125"/>
    <w:rsid w:val="00E06723"/>
    <w:rsid w:val="00E06973"/>
    <w:rsid w:val="00E06C0A"/>
    <w:rsid w:val="00E06F55"/>
    <w:rsid w:val="00E070B1"/>
    <w:rsid w:val="00E0744E"/>
    <w:rsid w:val="00E07706"/>
    <w:rsid w:val="00E07D8A"/>
    <w:rsid w:val="00E10643"/>
    <w:rsid w:val="00E10829"/>
    <w:rsid w:val="00E1249C"/>
    <w:rsid w:val="00E12591"/>
    <w:rsid w:val="00E12DB9"/>
    <w:rsid w:val="00E12F2F"/>
    <w:rsid w:val="00E13A9E"/>
    <w:rsid w:val="00E142FE"/>
    <w:rsid w:val="00E155DB"/>
    <w:rsid w:val="00E161A2"/>
    <w:rsid w:val="00E16307"/>
    <w:rsid w:val="00E16382"/>
    <w:rsid w:val="00E16656"/>
    <w:rsid w:val="00E16AA1"/>
    <w:rsid w:val="00E16FF8"/>
    <w:rsid w:val="00E17227"/>
    <w:rsid w:val="00E176D5"/>
    <w:rsid w:val="00E1790C"/>
    <w:rsid w:val="00E202FE"/>
    <w:rsid w:val="00E2091B"/>
    <w:rsid w:val="00E21315"/>
    <w:rsid w:val="00E21DCD"/>
    <w:rsid w:val="00E221B3"/>
    <w:rsid w:val="00E228B3"/>
    <w:rsid w:val="00E22B61"/>
    <w:rsid w:val="00E2368E"/>
    <w:rsid w:val="00E236E0"/>
    <w:rsid w:val="00E23D56"/>
    <w:rsid w:val="00E23F4D"/>
    <w:rsid w:val="00E240B5"/>
    <w:rsid w:val="00E2433C"/>
    <w:rsid w:val="00E24B90"/>
    <w:rsid w:val="00E24D2A"/>
    <w:rsid w:val="00E24F0C"/>
    <w:rsid w:val="00E25700"/>
    <w:rsid w:val="00E263BC"/>
    <w:rsid w:val="00E26569"/>
    <w:rsid w:val="00E265BD"/>
    <w:rsid w:val="00E26773"/>
    <w:rsid w:val="00E26915"/>
    <w:rsid w:val="00E26C78"/>
    <w:rsid w:val="00E26FFF"/>
    <w:rsid w:val="00E272D0"/>
    <w:rsid w:val="00E2762A"/>
    <w:rsid w:val="00E279B5"/>
    <w:rsid w:val="00E279F5"/>
    <w:rsid w:val="00E27AE1"/>
    <w:rsid w:val="00E3022E"/>
    <w:rsid w:val="00E3050C"/>
    <w:rsid w:val="00E30C0C"/>
    <w:rsid w:val="00E313A3"/>
    <w:rsid w:val="00E318BC"/>
    <w:rsid w:val="00E31D5F"/>
    <w:rsid w:val="00E32141"/>
    <w:rsid w:val="00E32558"/>
    <w:rsid w:val="00E32585"/>
    <w:rsid w:val="00E32A31"/>
    <w:rsid w:val="00E32FBC"/>
    <w:rsid w:val="00E331A2"/>
    <w:rsid w:val="00E34105"/>
    <w:rsid w:val="00E34991"/>
    <w:rsid w:val="00E34DA7"/>
    <w:rsid w:val="00E34EDA"/>
    <w:rsid w:val="00E360B7"/>
    <w:rsid w:val="00E36430"/>
    <w:rsid w:val="00E37302"/>
    <w:rsid w:val="00E37746"/>
    <w:rsid w:val="00E37A8D"/>
    <w:rsid w:val="00E37B62"/>
    <w:rsid w:val="00E37F11"/>
    <w:rsid w:val="00E400ED"/>
    <w:rsid w:val="00E4133C"/>
    <w:rsid w:val="00E41D55"/>
    <w:rsid w:val="00E41FB5"/>
    <w:rsid w:val="00E42427"/>
    <w:rsid w:val="00E434C1"/>
    <w:rsid w:val="00E43C8F"/>
    <w:rsid w:val="00E43D1D"/>
    <w:rsid w:val="00E44115"/>
    <w:rsid w:val="00E449DD"/>
    <w:rsid w:val="00E44B31"/>
    <w:rsid w:val="00E44D1C"/>
    <w:rsid w:val="00E454D9"/>
    <w:rsid w:val="00E45919"/>
    <w:rsid w:val="00E45EB8"/>
    <w:rsid w:val="00E46258"/>
    <w:rsid w:val="00E46482"/>
    <w:rsid w:val="00E4669C"/>
    <w:rsid w:val="00E46C87"/>
    <w:rsid w:val="00E46D44"/>
    <w:rsid w:val="00E477B1"/>
    <w:rsid w:val="00E4782D"/>
    <w:rsid w:val="00E47BD3"/>
    <w:rsid w:val="00E47E36"/>
    <w:rsid w:val="00E501D9"/>
    <w:rsid w:val="00E50BAD"/>
    <w:rsid w:val="00E50C8B"/>
    <w:rsid w:val="00E50E4C"/>
    <w:rsid w:val="00E510CE"/>
    <w:rsid w:val="00E51199"/>
    <w:rsid w:val="00E51216"/>
    <w:rsid w:val="00E51518"/>
    <w:rsid w:val="00E51543"/>
    <w:rsid w:val="00E51915"/>
    <w:rsid w:val="00E51976"/>
    <w:rsid w:val="00E51A52"/>
    <w:rsid w:val="00E51E16"/>
    <w:rsid w:val="00E52A8B"/>
    <w:rsid w:val="00E54141"/>
    <w:rsid w:val="00E5444A"/>
    <w:rsid w:val="00E54BB9"/>
    <w:rsid w:val="00E55AAB"/>
    <w:rsid w:val="00E55D8A"/>
    <w:rsid w:val="00E561C6"/>
    <w:rsid w:val="00E562A5"/>
    <w:rsid w:val="00E56532"/>
    <w:rsid w:val="00E567C9"/>
    <w:rsid w:val="00E56B10"/>
    <w:rsid w:val="00E56CE1"/>
    <w:rsid w:val="00E571B0"/>
    <w:rsid w:val="00E572B0"/>
    <w:rsid w:val="00E60ABA"/>
    <w:rsid w:val="00E60D47"/>
    <w:rsid w:val="00E60E3C"/>
    <w:rsid w:val="00E6103E"/>
    <w:rsid w:val="00E61042"/>
    <w:rsid w:val="00E61407"/>
    <w:rsid w:val="00E61543"/>
    <w:rsid w:val="00E619C2"/>
    <w:rsid w:val="00E62132"/>
    <w:rsid w:val="00E62296"/>
    <w:rsid w:val="00E630E8"/>
    <w:rsid w:val="00E63237"/>
    <w:rsid w:val="00E6326A"/>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904"/>
    <w:rsid w:val="00E67FE3"/>
    <w:rsid w:val="00E7028C"/>
    <w:rsid w:val="00E70CED"/>
    <w:rsid w:val="00E7187A"/>
    <w:rsid w:val="00E71A37"/>
    <w:rsid w:val="00E71CAC"/>
    <w:rsid w:val="00E726A0"/>
    <w:rsid w:val="00E72DF5"/>
    <w:rsid w:val="00E72F0F"/>
    <w:rsid w:val="00E72F34"/>
    <w:rsid w:val="00E73C44"/>
    <w:rsid w:val="00E73F7F"/>
    <w:rsid w:val="00E74744"/>
    <w:rsid w:val="00E749C6"/>
    <w:rsid w:val="00E74C6D"/>
    <w:rsid w:val="00E74D7E"/>
    <w:rsid w:val="00E74DCB"/>
    <w:rsid w:val="00E74FDB"/>
    <w:rsid w:val="00E75707"/>
    <w:rsid w:val="00E75C36"/>
    <w:rsid w:val="00E75D4C"/>
    <w:rsid w:val="00E75F82"/>
    <w:rsid w:val="00E762C6"/>
    <w:rsid w:val="00E76410"/>
    <w:rsid w:val="00E7654F"/>
    <w:rsid w:val="00E767A7"/>
    <w:rsid w:val="00E77CF8"/>
    <w:rsid w:val="00E77F9A"/>
    <w:rsid w:val="00E80347"/>
    <w:rsid w:val="00E80B86"/>
    <w:rsid w:val="00E814A0"/>
    <w:rsid w:val="00E81BA5"/>
    <w:rsid w:val="00E81C17"/>
    <w:rsid w:val="00E82629"/>
    <w:rsid w:val="00E826AF"/>
    <w:rsid w:val="00E82B2A"/>
    <w:rsid w:val="00E82C1E"/>
    <w:rsid w:val="00E82D5D"/>
    <w:rsid w:val="00E82D6B"/>
    <w:rsid w:val="00E830AE"/>
    <w:rsid w:val="00E832B4"/>
    <w:rsid w:val="00E8362D"/>
    <w:rsid w:val="00E83F16"/>
    <w:rsid w:val="00E83F18"/>
    <w:rsid w:val="00E84260"/>
    <w:rsid w:val="00E8470B"/>
    <w:rsid w:val="00E84A8F"/>
    <w:rsid w:val="00E84CDC"/>
    <w:rsid w:val="00E850A3"/>
    <w:rsid w:val="00E85166"/>
    <w:rsid w:val="00E85704"/>
    <w:rsid w:val="00E87C43"/>
    <w:rsid w:val="00E87D16"/>
    <w:rsid w:val="00E9043A"/>
    <w:rsid w:val="00E90718"/>
    <w:rsid w:val="00E91369"/>
    <w:rsid w:val="00E9180F"/>
    <w:rsid w:val="00E92328"/>
    <w:rsid w:val="00E924CF"/>
    <w:rsid w:val="00E925A9"/>
    <w:rsid w:val="00E92A17"/>
    <w:rsid w:val="00E92C20"/>
    <w:rsid w:val="00E92F0F"/>
    <w:rsid w:val="00E92F4B"/>
    <w:rsid w:val="00E933A7"/>
    <w:rsid w:val="00E9370D"/>
    <w:rsid w:val="00E93755"/>
    <w:rsid w:val="00E945F2"/>
    <w:rsid w:val="00E949FD"/>
    <w:rsid w:val="00E950BF"/>
    <w:rsid w:val="00E95477"/>
    <w:rsid w:val="00E95DC3"/>
    <w:rsid w:val="00E962F8"/>
    <w:rsid w:val="00E963DE"/>
    <w:rsid w:val="00E96526"/>
    <w:rsid w:val="00E967AA"/>
    <w:rsid w:val="00E96B94"/>
    <w:rsid w:val="00E96D54"/>
    <w:rsid w:val="00E96DAC"/>
    <w:rsid w:val="00E97321"/>
    <w:rsid w:val="00E97CA5"/>
    <w:rsid w:val="00EA0568"/>
    <w:rsid w:val="00EA06C4"/>
    <w:rsid w:val="00EA0D91"/>
    <w:rsid w:val="00EA153A"/>
    <w:rsid w:val="00EA1922"/>
    <w:rsid w:val="00EA2100"/>
    <w:rsid w:val="00EA23F4"/>
    <w:rsid w:val="00EA2B24"/>
    <w:rsid w:val="00EA2B7A"/>
    <w:rsid w:val="00EA2D99"/>
    <w:rsid w:val="00EA3548"/>
    <w:rsid w:val="00EA3BA8"/>
    <w:rsid w:val="00EA459C"/>
    <w:rsid w:val="00EA5277"/>
    <w:rsid w:val="00EA5343"/>
    <w:rsid w:val="00EA661F"/>
    <w:rsid w:val="00EA6932"/>
    <w:rsid w:val="00EA7AF6"/>
    <w:rsid w:val="00EB0279"/>
    <w:rsid w:val="00EB0869"/>
    <w:rsid w:val="00EB0AAA"/>
    <w:rsid w:val="00EB1338"/>
    <w:rsid w:val="00EB1549"/>
    <w:rsid w:val="00EB1730"/>
    <w:rsid w:val="00EB1A9A"/>
    <w:rsid w:val="00EB1AC4"/>
    <w:rsid w:val="00EB200A"/>
    <w:rsid w:val="00EB2C0C"/>
    <w:rsid w:val="00EB36C9"/>
    <w:rsid w:val="00EB37A5"/>
    <w:rsid w:val="00EB45CF"/>
    <w:rsid w:val="00EB4604"/>
    <w:rsid w:val="00EB4BEF"/>
    <w:rsid w:val="00EB4BFA"/>
    <w:rsid w:val="00EB4C25"/>
    <w:rsid w:val="00EB4D13"/>
    <w:rsid w:val="00EB4F49"/>
    <w:rsid w:val="00EB508F"/>
    <w:rsid w:val="00EB536D"/>
    <w:rsid w:val="00EB5791"/>
    <w:rsid w:val="00EB595A"/>
    <w:rsid w:val="00EB5A47"/>
    <w:rsid w:val="00EB5B1F"/>
    <w:rsid w:val="00EB6230"/>
    <w:rsid w:val="00EB644D"/>
    <w:rsid w:val="00EB6791"/>
    <w:rsid w:val="00EB6A76"/>
    <w:rsid w:val="00EB6EDA"/>
    <w:rsid w:val="00EB70BB"/>
    <w:rsid w:val="00EB7626"/>
    <w:rsid w:val="00EB7E63"/>
    <w:rsid w:val="00EC04A4"/>
    <w:rsid w:val="00EC16DE"/>
    <w:rsid w:val="00EC18C0"/>
    <w:rsid w:val="00EC1BA2"/>
    <w:rsid w:val="00EC1CE3"/>
    <w:rsid w:val="00EC265A"/>
    <w:rsid w:val="00EC2826"/>
    <w:rsid w:val="00EC289F"/>
    <w:rsid w:val="00EC304C"/>
    <w:rsid w:val="00EC3114"/>
    <w:rsid w:val="00EC324B"/>
    <w:rsid w:val="00EC3316"/>
    <w:rsid w:val="00EC3D67"/>
    <w:rsid w:val="00EC40C1"/>
    <w:rsid w:val="00EC456D"/>
    <w:rsid w:val="00EC4948"/>
    <w:rsid w:val="00EC5933"/>
    <w:rsid w:val="00EC6298"/>
    <w:rsid w:val="00EC62FE"/>
    <w:rsid w:val="00EC6CCD"/>
    <w:rsid w:val="00EC7604"/>
    <w:rsid w:val="00EC76F7"/>
    <w:rsid w:val="00ED0040"/>
    <w:rsid w:val="00ED02E9"/>
    <w:rsid w:val="00ED03BD"/>
    <w:rsid w:val="00ED077D"/>
    <w:rsid w:val="00ED0DEA"/>
    <w:rsid w:val="00ED12F9"/>
    <w:rsid w:val="00ED19A9"/>
    <w:rsid w:val="00ED25EF"/>
    <w:rsid w:val="00ED2991"/>
    <w:rsid w:val="00ED2E7A"/>
    <w:rsid w:val="00ED44C2"/>
    <w:rsid w:val="00ED4795"/>
    <w:rsid w:val="00ED5084"/>
    <w:rsid w:val="00ED5218"/>
    <w:rsid w:val="00ED570B"/>
    <w:rsid w:val="00ED59A1"/>
    <w:rsid w:val="00ED5C4B"/>
    <w:rsid w:val="00ED5EB5"/>
    <w:rsid w:val="00ED6955"/>
    <w:rsid w:val="00ED6C10"/>
    <w:rsid w:val="00ED6F02"/>
    <w:rsid w:val="00ED738E"/>
    <w:rsid w:val="00ED7D84"/>
    <w:rsid w:val="00EE0395"/>
    <w:rsid w:val="00EE0582"/>
    <w:rsid w:val="00EE0D68"/>
    <w:rsid w:val="00EE0DD3"/>
    <w:rsid w:val="00EE10A4"/>
    <w:rsid w:val="00EE11AD"/>
    <w:rsid w:val="00EE1663"/>
    <w:rsid w:val="00EE18EC"/>
    <w:rsid w:val="00EE1C9E"/>
    <w:rsid w:val="00EE26FE"/>
    <w:rsid w:val="00EE274A"/>
    <w:rsid w:val="00EE2AF5"/>
    <w:rsid w:val="00EE2F6C"/>
    <w:rsid w:val="00EE3920"/>
    <w:rsid w:val="00EE3B8A"/>
    <w:rsid w:val="00EE3D81"/>
    <w:rsid w:val="00EE4175"/>
    <w:rsid w:val="00EE4CC9"/>
    <w:rsid w:val="00EE56FC"/>
    <w:rsid w:val="00EE578F"/>
    <w:rsid w:val="00EE5B91"/>
    <w:rsid w:val="00EE5BE6"/>
    <w:rsid w:val="00EE5D4E"/>
    <w:rsid w:val="00EE6027"/>
    <w:rsid w:val="00EE63AD"/>
    <w:rsid w:val="00EE6AB2"/>
    <w:rsid w:val="00EE7106"/>
    <w:rsid w:val="00EE712F"/>
    <w:rsid w:val="00EE726C"/>
    <w:rsid w:val="00EE72D0"/>
    <w:rsid w:val="00EE737E"/>
    <w:rsid w:val="00EE7D17"/>
    <w:rsid w:val="00EF0220"/>
    <w:rsid w:val="00EF0A40"/>
    <w:rsid w:val="00EF113F"/>
    <w:rsid w:val="00EF134C"/>
    <w:rsid w:val="00EF1999"/>
    <w:rsid w:val="00EF1B61"/>
    <w:rsid w:val="00EF1D7F"/>
    <w:rsid w:val="00EF21BD"/>
    <w:rsid w:val="00EF2FEA"/>
    <w:rsid w:val="00EF303C"/>
    <w:rsid w:val="00EF3221"/>
    <w:rsid w:val="00EF38BD"/>
    <w:rsid w:val="00EF4310"/>
    <w:rsid w:val="00EF48C7"/>
    <w:rsid w:val="00EF57A9"/>
    <w:rsid w:val="00EF5C27"/>
    <w:rsid w:val="00EF668F"/>
    <w:rsid w:val="00EF6924"/>
    <w:rsid w:val="00EF7196"/>
    <w:rsid w:val="00EF722A"/>
    <w:rsid w:val="00F00159"/>
    <w:rsid w:val="00F001C1"/>
    <w:rsid w:val="00F00C09"/>
    <w:rsid w:val="00F00FA0"/>
    <w:rsid w:val="00F019DD"/>
    <w:rsid w:val="00F026E3"/>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587"/>
    <w:rsid w:val="00F076DE"/>
    <w:rsid w:val="00F07ACD"/>
    <w:rsid w:val="00F07EBC"/>
    <w:rsid w:val="00F10524"/>
    <w:rsid w:val="00F10972"/>
    <w:rsid w:val="00F10E94"/>
    <w:rsid w:val="00F112F1"/>
    <w:rsid w:val="00F114EE"/>
    <w:rsid w:val="00F117C2"/>
    <w:rsid w:val="00F11C48"/>
    <w:rsid w:val="00F12072"/>
    <w:rsid w:val="00F123DA"/>
    <w:rsid w:val="00F12A41"/>
    <w:rsid w:val="00F12BDB"/>
    <w:rsid w:val="00F130AE"/>
    <w:rsid w:val="00F135F2"/>
    <w:rsid w:val="00F137A3"/>
    <w:rsid w:val="00F13941"/>
    <w:rsid w:val="00F13E4A"/>
    <w:rsid w:val="00F13FA5"/>
    <w:rsid w:val="00F14405"/>
    <w:rsid w:val="00F1445F"/>
    <w:rsid w:val="00F145DF"/>
    <w:rsid w:val="00F1521E"/>
    <w:rsid w:val="00F15421"/>
    <w:rsid w:val="00F15557"/>
    <w:rsid w:val="00F165AB"/>
    <w:rsid w:val="00F16861"/>
    <w:rsid w:val="00F16960"/>
    <w:rsid w:val="00F176B7"/>
    <w:rsid w:val="00F17C86"/>
    <w:rsid w:val="00F17D32"/>
    <w:rsid w:val="00F20126"/>
    <w:rsid w:val="00F20579"/>
    <w:rsid w:val="00F20638"/>
    <w:rsid w:val="00F20676"/>
    <w:rsid w:val="00F20859"/>
    <w:rsid w:val="00F20D52"/>
    <w:rsid w:val="00F20F66"/>
    <w:rsid w:val="00F21439"/>
    <w:rsid w:val="00F21579"/>
    <w:rsid w:val="00F21705"/>
    <w:rsid w:val="00F21940"/>
    <w:rsid w:val="00F21B5C"/>
    <w:rsid w:val="00F2258A"/>
    <w:rsid w:val="00F2286E"/>
    <w:rsid w:val="00F229F0"/>
    <w:rsid w:val="00F22D00"/>
    <w:rsid w:val="00F22F33"/>
    <w:rsid w:val="00F237F2"/>
    <w:rsid w:val="00F2401F"/>
    <w:rsid w:val="00F2403B"/>
    <w:rsid w:val="00F2463C"/>
    <w:rsid w:val="00F247BA"/>
    <w:rsid w:val="00F24F1C"/>
    <w:rsid w:val="00F251D8"/>
    <w:rsid w:val="00F254A8"/>
    <w:rsid w:val="00F25C21"/>
    <w:rsid w:val="00F25D33"/>
    <w:rsid w:val="00F26065"/>
    <w:rsid w:val="00F270C3"/>
    <w:rsid w:val="00F2757C"/>
    <w:rsid w:val="00F2798A"/>
    <w:rsid w:val="00F27A87"/>
    <w:rsid w:val="00F30403"/>
    <w:rsid w:val="00F30417"/>
    <w:rsid w:val="00F306FA"/>
    <w:rsid w:val="00F309E9"/>
    <w:rsid w:val="00F30BF5"/>
    <w:rsid w:val="00F30DC9"/>
    <w:rsid w:val="00F315FA"/>
    <w:rsid w:val="00F31E61"/>
    <w:rsid w:val="00F32242"/>
    <w:rsid w:val="00F326A2"/>
    <w:rsid w:val="00F32807"/>
    <w:rsid w:val="00F32B51"/>
    <w:rsid w:val="00F3372A"/>
    <w:rsid w:val="00F337D4"/>
    <w:rsid w:val="00F33F03"/>
    <w:rsid w:val="00F340EA"/>
    <w:rsid w:val="00F341BA"/>
    <w:rsid w:val="00F34378"/>
    <w:rsid w:val="00F34480"/>
    <w:rsid w:val="00F34626"/>
    <w:rsid w:val="00F3510C"/>
    <w:rsid w:val="00F36187"/>
    <w:rsid w:val="00F362F6"/>
    <w:rsid w:val="00F366C7"/>
    <w:rsid w:val="00F367AF"/>
    <w:rsid w:val="00F367CA"/>
    <w:rsid w:val="00F369FB"/>
    <w:rsid w:val="00F3736F"/>
    <w:rsid w:val="00F375A9"/>
    <w:rsid w:val="00F376B1"/>
    <w:rsid w:val="00F40257"/>
    <w:rsid w:val="00F40486"/>
    <w:rsid w:val="00F406CA"/>
    <w:rsid w:val="00F40715"/>
    <w:rsid w:val="00F4087C"/>
    <w:rsid w:val="00F40CF9"/>
    <w:rsid w:val="00F4129E"/>
    <w:rsid w:val="00F41311"/>
    <w:rsid w:val="00F41563"/>
    <w:rsid w:val="00F41C1F"/>
    <w:rsid w:val="00F42C97"/>
    <w:rsid w:val="00F42E38"/>
    <w:rsid w:val="00F42FB5"/>
    <w:rsid w:val="00F4365A"/>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E9C"/>
    <w:rsid w:val="00F50FC2"/>
    <w:rsid w:val="00F51422"/>
    <w:rsid w:val="00F51C2D"/>
    <w:rsid w:val="00F51F46"/>
    <w:rsid w:val="00F52868"/>
    <w:rsid w:val="00F530F1"/>
    <w:rsid w:val="00F53BE5"/>
    <w:rsid w:val="00F541E4"/>
    <w:rsid w:val="00F5468E"/>
    <w:rsid w:val="00F55521"/>
    <w:rsid w:val="00F55533"/>
    <w:rsid w:val="00F55954"/>
    <w:rsid w:val="00F55BC9"/>
    <w:rsid w:val="00F55CB3"/>
    <w:rsid w:val="00F56A49"/>
    <w:rsid w:val="00F56C09"/>
    <w:rsid w:val="00F57332"/>
    <w:rsid w:val="00F60493"/>
    <w:rsid w:val="00F60920"/>
    <w:rsid w:val="00F60A57"/>
    <w:rsid w:val="00F60F6A"/>
    <w:rsid w:val="00F61248"/>
    <w:rsid w:val="00F61FAC"/>
    <w:rsid w:val="00F6202A"/>
    <w:rsid w:val="00F62921"/>
    <w:rsid w:val="00F62DE2"/>
    <w:rsid w:val="00F62E2D"/>
    <w:rsid w:val="00F63495"/>
    <w:rsid w:val="00F63FFB"/>
    <w:rsid w:val="00F64206"/>
    <w:rsid w:val="00F64357"/>
    <w:rsid w:val="00F643C4"/>
    <w:rsid w:val="00F64462"/>
    <w:rsid w:val="00F64787"/>
    <w:rsid w:val="00F64EDB"/>
    <w:rsid w:val="00F656C1"/>
    <w:rsid w:val="00F65A4C"/>
    <w:rsid w:val="00F660E2"/>
    <w:rsid w:val="00F663D9"/>
    <w:rsid w:val="00F666A2"/>
    <w:rsid w:val="00F66EFA"/>
    <w:rsid w:val="00F671D7"/>
    <w:rsid w:val="00F671EF"/>
    <w:rsid w:val="00F672A6"/>
    <w:rsid w:val="00F6747A"/>
    <w:rsid w:val="00F67828"/>
    <w:rsid w:val="00F70006"/>
    <w:rsid w:val="00F70633"/>
    <w:rsid w:val="00F70C1A"/>
    <w:rsid w:val="00F70E77"/>
    <w:rsid w:val="00F71865"/>
    <w:rsid w:val="00F71CE0"/>
    <w:rsid w:val="00F71D8E"/>
    <w:rsid w:val="00F7202E"/>
    <w:rsid w:val="00F721A9"/>
    <w:rsid w:val="00F72203"/>
    <w:rsid w:val="00F724E9"/>
    <w:rsid w:val="00F728C0"/>
    <w:rsid w:val="00F72C62"/>
    <w:rsid w:val="00F72DCF"/>
    <w:rsid w:val="00F72DFD"/>
    <w:rsid w:val="00F731E3"/>
    <w:rsid w:val="00F733FF"/>
    <w:rsid w:val="00F734C0"/>
    <w:rsid w:val="00F73588"/>
    <w:rsid w:val="00F73619"/>
    <w:rsid w:val="00F749EC"/>
    <w:rsid w:val="00F753E1"/>
    <w:rsid w:val="00F756D5"/>
    <w:rsid w:val="00F76165"/>
    <w:rsid w:val="00F763DA"/>
    <w:rsid w:val="00F76714"/>
    <w:rsid w:val="00F77167"/>
    <w:rsid w:val="00F77C92"/>
    <w:rsid w:val="00F80204"/>
    <w:rsid w:val="00F80723"/>
    <w:rsid w:val="00F80AE1"/>
    <w:rsid w:val="00F80EA2"/>
    <w:rsid w:val="00F80EE7"/>
    <w:rsid w:val="00F81119"/>
    <w:rsid w:val="00F81161"/>
    <w:rsid w:val="00F8141B"/>
    <w:rsid w:val="00F81C53"/>
    <w:rsid w:val="00F820E8"/>
    <w:rsid w:val="00F82737"/>
    <w:rsid w:val="00F82C50"/>
    <w:rsid w:val="00F82DC4"/>
    <w:rsid w:val="00F835CA"/>
    <w:rsid w:val="00F83834"/>
    <w:rsid w:val="00F838C9"/>
    <w:rsid w:val="00F839F6"/>
    <w:rsid w:val="00F840E1"/>
    <w:rsid w:val="00F8416D"/>
    <w:rsid w:val="00F8463D"/>
    <w:rsid w:val="00F848DF"/>
    <w:rsid w:val="00F84B72"/>
    <w:rsid w:val="00F85233"/>
    <w:rsid w:val="00F85456"/>
    <w:rsid w:val="00F85D8B"/>
    <w:rsid w:val="00F85DA7"/>
    <w:rsid w:val="00F867AC"/>
    <w:rsid w:val="00F87011"/>
    <w:rsid w:val="00F87344"/>
    <w:rsid w:val="00F87AD3"/>
    <w:rsid w:val="00F87EE7"/>
    <w:rsid w:val="00F90129"/>
    <w:rsid w:val="00F90ACB"/>
    <w:rsid w:val="00F90EB3"/>
    <w:rsid w:val="00F90EE8"/>
    <w:rsid w:val="00F90F10"/>
    <w:rsid w:val="00F91269"/>
    <w:rsid w:val="00F915FC"/>
    <w:rsid w:val="00F91D33"/>
    <w:rsid w:val="00F92774"/>
    <w:rsid w:val="00F92EB9"/>
    <w:rsid w:val="00F92ECE"/>
    <w:rsid w:val="00F9363F"/>
    <w:rsid w:val="00F93ACE"/>
    <w:rsid w:val="00F94049"/>
    <w:rsid w:val="00F942F1"/>
    <w:rsid w:val="00F9480B"/>
    <w:rsid w:val="00F94C9A"/>
    <w:rsid w:val="00F94CBD"/>
    <w:rsid w:val="00F94FE9"/>
    <w:rsid w:val="00F9546F"/>
    <w:rsid w:val="00F95665"/>
    <w:rsid w:val="00F963C5"/>
    <w:rsid w:val="00F96559"/>
    <w:rsid w:val="00F96D06"/>
    <w:rsid w:val="00F976CC"/>
    <w:rsid w:val="00F97731"/>
    <w:rsid w:val="00F97944"/>
    <w:rsid w:val="00F97960"/>
    <w:rsid w:val="00FA0531"/>
    <w:rsid w:val="00FA08AD"/>
    <w:rsid w:val="00FA13C8"/>
    <w:rsid w:val="00FA1646"/>
    <w:rsid w:val="00FA198C"/>
    <w:rsid w:val="00FA1A38"/>
    <w:rsid w:val="00FA238C"/>
    <w:rsid w:val="00FA2416"/>
    <w:rsid w:val="00FA2543"/>
    <w:rsid w:val="00FA2823"/>
    <w:rsid w:val="00FA28A1"/>
    <w:rsid w:val="00FA28D0"/>
    <w:rsid w:val="00FA2AB5"/>
    <w:rsid w:val="00FA2E53"/>
    <w:rsid w:val="00FA314A"/>
    <w:rsid w:val="00FA324A"/>
    <w:rsid w:val="00FA33FA"/>
    <w:rsid w:val="00FA34AB"/>
    <w:rsid w:val="00FA38F0"/>
    <w:rsid w:val="00FA3B3B"/>
    <w:rsid w:val="00FA3C90"/>
    <w:rsid w:val="00FA40DF"/>
    <w:rsid w:val="00FA490D"/>
    <w:rsid w:val="00FA4EB5"/>
    <w:rsid w:val="00FA564E"/>
    <w:rsid w:val="00FA56BD"/>
    <w:rsid w:val="00FA5AB4"/>
    <w:rsid w:val="00FA5BCB"/>
    <w:rsid w:val="00FA637E"/>
    <w:rsid w:val="00FA681C"/>
    <w:rsid w:val="00FA6BE0"/>
    <w:rsid w:val="00FA6CE3"/>
    <w:rsid w:val="00FA75EE"/>
    <w:rsid w:val="00FA766B"/>
    <w:rsid w:val="00FA7E50"/>
    <w:rsid w:val="00FB00C9"/>
    <w:rsid w:val="00FB084B"/>
    <w:rsid w:val="00FB0C32"/>
    <w:rsid w:val="00FB0E87"/>
    <w:rsid w:val="00FB133A"/>
    <w:rsid w:val="00FB2B91"/>
    <w:rsid w:val="00FB2B99"/>
    <w:rsid w:val="00FB2E7A"/>
    <w:rsid w:val="00FB2F99"/>
    <w:rsid w:val="00FB335A"/>
    <w:rsid w:val="00FB3AE4"/>
    <w:rsid w:val="00FB3ED3"/>
    <w:rsid w:val="00FB403A"/>
    <w:rsid w:val="00FB4B09"/>
    <w:rsid w:val="00FB4B9C"/>
    <w:rsid w:val="00FB4C32"/>
    <w:rsid w:val="00FB51B3"/>
    <w:rsid w:val="00FB5542"/>
    <w:rsid w:val="00FB5DEA"/>
    <w:rsid w:val="00FB5ECA"/>
    <w:rsid w:val="00FB6036"/>
    <w:rsid w:val="00FB645F"/>
    <w:rsid w:val="00FB6866"/>
    <w:rsid w:val="00FB6918"/>
    <w:rsid w:val="00FB6B30"/>
    <w:rsid w:val="00FB6B37"/>
    <w:rsid w:val="00FB7A50"/>
    <w:rsid w:val="00FB7F54"/>
    <w:rsid w:val="00FC0535"/>
    <w:rsid w:val="00FC07BD"/>
    <w:rsid w:val="00FC0DF1"/>
    <w:rsid w:val="00FC0E31"/>
    <w:rsid w:val="00FC10AB"/>
    <w:rsid w:val="00FC165F"/>
    <w:rsid w:val="00FC1758"/>
    <w:rsid w:val="00FC19E0"/>
    <w:rsid w:val="00FC1CEA"/>
    <w:rsid w:val="00FC27AF"/>
    <w:rsid w:val="00FC2D0E"/>
    <w:rsid w:val="00FC2E2B"/>
    <w:rsid w:val="00FC3336"/>
    <w:rsid w:val="00FC3578"/>
    <w:rsid w:val="00FC3A9A"/>
    <w:rsid w:val="00FC3F63"/>
    <w:rsid w:val="00FC4035"/>
    <w:rsid w:val="00FC44B2"/>
    <w:rsid w:val="00FC4798"/>
    <w:rsid w:val="00FC479B"/>
    <w:rsid w:val="00FC488D"/>
    <w:rsid w:val="00FC4FB0"/>
    <w:rsid w:val="00FC50CD"/>
    <w:rsid w:val="00FC54C0"/>
    <w:rsid w:val="00FC559B"/>
    <w:rsid w:val="00FC588F"/>
    <w:rsid w:val="00FC5B8D"/>
    <w:rsid w:val="00FC6278"/>
    <w:rsid w:val="00FC6510"/>
    <w:rsid w:val="00FC6604"/>
    <w:rsid w:val="00FC67F7"/>
    <w:rsid w:val="00FC6B42"/>
    <w:rsid w:val="00FC6C36"/>
    <w:rsid w:val="00FC6E31"/>
    <w:rsid w:val="00FC6F6A"/>
    <w:rsid w:val="00FC703D"/>
    <w:rsid w:val="00FC7245"/>
    <w:rsid w:val="00FC7426"/>
    <w:rsid w:val="00FC7C4F"/>
    <w:rsid w:val="00FC7D0C"/>
    <w:rsid w:val="00FD0107"/>
    <w:rsid w:val="00FD04BB"/>
    <w:rsid w:val="00FD050C"/>
    <w:rsid w:val="00FD0AF6"/>
    <w:rsid w:val="00FD146A"/>
    <w:rsid w:val="00FD1490"/>
    <w:rsid w:val="00FD1B77"/>
    <w:rsid w:val="00FD1BE0"/>
    <w:rsid w:val="00FD2E02"/>
    <w:rsid w:val="00FD2E9F"/>
    <w:rsid w:val="00FD2EC3"/>
    <w:rsid w:val="00FD3495"/>
    <w:rsid w:val="00FD3B6C"/>
    <w:rsid w:val="00FD3BC6"/>
    <w:rsid w:val="00FD425B"/>
    <w:rsid w:val="00FD4A11"/>
    <w:rsid w:val="00FD4C38"/>
    <w:rsid w:val="00FD4E1E"/>
    <w:rsid w:val="00FD5D3B"/>
    <w:rsid w:val="00FD6371"/>
    <w:rsid w:val="00FD6708"/>
    <w:rsid w:val="00FD7944"/>
    <w:rsid w:val="00FD7A64"/>
    <w:rsid w:val="00FD7CDB"/>
    <w:rsid w:val="00FE000E"/>
    <w:rsid w:val="00FE06EA"/>
    <w:rsid w:val="00FE0725"/>
    <w:rsid w:val="00FE08A4"/>
    <w:rsid w:val="00FE131C"/>
    <w:rsid w:val="00FE1784"/>
    <w:rsid w:val="00FE17B7"/>
    <w:rsid w:val="00FE18D3"/>
    <w:rsid w:val="00FE1AF4"/>
    <w:rsid w:val="00FE1DAD"/>
    <w:rsid w:val="00FE1EA2"/>
    <w:rsid w:val="00FE2B11"/>
    <w:rsid w:val="00FE3056"/>
    <w:rsid w:val="00FE3CFE"/>
    <w:rsid w:val="00FE3D4D"/>
    <w:rsid w:val="00FE3D94"/>
    <w:rsid w:val="00FE4346"/>
    <w:rsid w:val="00FE484A"/>
    <w:rsid w:val="00FE54C1"/>
    <w:rsid w:val="00FE5EF4"/>
    <w:rsid w:val="00FE5F32"/>
    <w:rsid w:val="00FE6497"/>
    <w:rsid w:val="00FE6573"/>
    <w:rsid w:val="00FE660E"/>
    <w:rsid w:val="00FE6825"/>
    <w:rsid w:val="00FE6E8C"/>
    <w:rsid w:val="00FE6F49"/>
    <w:rsid w:val="00FE75BC"/>
    <w:rsid w:val="00FE7AB5"/>
    <w:rsid w:val="00FF066F"/>
    <w:rsid w:val="00FF0C84"/>
    <w:rsid w:val="00FF0FD0"/>
    <w:rsid w:val="00FF10A7"/>
    <w:rsid w:val="00FF112D"/>
    <w:rsid w:val="00FF1610"/>
    <w:rsid w:val="00FF1BB9"/>
    <w:rsid w:val="00FF20CB"/>
    <w:rsid w:val="00FF210F"/>
    <w:rsid w:val="00FF2425"/>
    <w:rsid w:val="00FF2486"/>
    <w:rsid w:val="00FF37C9"/>
    <w:rsid w:val="00FF3AA1"/>
    <w:rsid w:val="00FF4467"/>
    <w:rsid w:val="00FF472B"/>
    <w:rsid w:val="00FF4D58"/>
    <w:rsid w:val="00FF4D76"/>
    <w:rsid w:val="00FF4F95"/>
    <w:rsid w:val="00FF51AF"/>
    <w:rsid w:val="00FF5574"/>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Default Paragraph Font" w:uiPriority="1"/>
    <w:lsdException w:name="Hyperlink"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0"/>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C5DD2"/>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C5DD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1"/>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3"/>
      </w:numPr>
      <w:jc w:val="center"/>
    </w:pPr>
  </w:style>
  <w:style w:type="character" w:customStyle="1" w:styleId="figure0">
    <w:name w:val="figure 字符"/>
    <w:basedOn w:val="table0"/>
    <w:link w:val="figure"/>
    <w:rsid w:val="003D7D48"/>
    <w:rPr>
      <w:rFonts w:eastAsia="Times New Roman"/>
      <w:szCs w:val="24"/>
      <w:lang w:eastAsia="en-US"/>
    </w:rPr>
  </w:style>
  <w:style w:type="character" w:styleId="afa">
    <w:name w:val="Unresolved Mention"/>
    <w:basedOn w:val="a1"/>
    <w:uiPriority w:val="99"/>
    <w:semiHidden/>
    <w:unhideWhenUsed/>
    <w:rsid w:val="00621C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987611">
      <w:bodyDiv w:val="1"/>
      <w:marLeft w:val="0"/>
      <w:marRight w:val="0"/>
      <w:marTop w:val="0"/>
      <w:marBottom w:val="0"/>
      <w:divBdr>
        <w:top w:val="none" w:sz="0" w:space="0" w:color="auto"/>
        <w:left w:val="none" w:sz="0" w:space="0" w:color="auto"/>
        <w:bottom w:val="none" w:sz="0" w:space="0" w:color="auto"/>
        <w:right w:val="none" w:sz="0" w:space="0" w:color="auto"/>
      </w:divBdr>
      <w:divsChild>
        <w:div w:id="979530240">
          <w:marLeft w:val="0"/>
          <w:marRight w:val="0"/>
          <w:marTop w:val="240"/>
          <w:marBottom w:val="240"/>
          <w:divBdr>
            <w:top w:val="none" w:sz="0" w:space="0" w:color="auto"/>
            <w:left w:val="none" w:sz="0" w:space="0" w:color="auto"/>
            <w:bottom w:val="none" w:sz="0" w:space="0" w:color="auto"/>
            <w:right w:val="none" w:sz="0" w:space="0" w:color="auto"/>
          </w:divBdr>
        </w:div>
        <w:div w:id="207687034">
          <w:marLeft w:val="0"/>
          <w:marRight w:val="0"/>
          <w:marTop w:val="240"/>
          <w:marBottom w:val="240"/>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3290455">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41589892">
      <w:bodyDiv w:val="1"/>
      <w:marLeft w:val="0"/>
      <w:marRight w:val="0"/>
      <w:marTop w:val="0"/>
      <w:marBottom w:val="0"/>
      <w:divBdr>
        <w:top w:val="none" w:sz="0" w:space="0" w:color="auto"/>
        <w:left w:val="none" w:sz="0" w:space="0" w:color="auto"/>
        <w:bottom w:val="none" w:sz="0" w:space="0" w:color="auto"/>
        <w:right w:val="none" w:sz="0" w:space="0" w:color="auto"/>
      </w:divBdr>
      <w:divsChild>
        <w:div w:id="1749184371">
          <w:marLeft w:val="0"/>
          <w:marRight w:val="0"/>
          <w:marTop w:val="0"/>
          <w:marBottom w:val="0"/>
          <w:divBdr>
            <w:top w:val="none" w:sz="0" w:space="0" w:color="auto"/>
            <w:left w:val="none" w:sz="0" w:space="0" w:color="auto"/>
            <w:bottom w:val="none" w:sz="0" w:space="0" w:color="auto"/>
            <w:right w:val="none" w:sz="0" w:space="0" w:color="auto"/>
          </w:divBdr>
        </w:div>
        <w:div w:id="885800211">
          <w:marLeft w:val="0"/>
          <w:marRight w:val="0"/>
          <w:marTop w:val="0"/>
          <w:marBottom w:val="0"/>
          <w:divBdr>
            <w:top w:val="none" w:sz="0" w:space="0" w:color="auto"/>
            <w:left w:val="none" w:sz="0" w:space="0" w:color="auto"/>
            <w:bottom w:val="none" w:sz="0" w:space="0" w:color="auto"/>
            <w:right w:val="none" w:sz="0" w:space="0" w:color="auto"/>
          </w:divBdr>
        </w:div>
        <w:div w:id="352267262">
          <w:marLeft w:val="0"/>
          <w:marRight w:val="0"/>
          <w:marTop w:val="0"/>
          <w:marBottom w:val="0"/>
          <w:divBdr>
            <w:top w:val="none" w:sz="0" w:space="0" w:color="auto"/>
            <w:left w:val="none" w:sz="0" w:space="0" w:color="auto"/>
            <w:bottom w:val="none" w:sz="0" w:space="0" w:color="auto"/>
            <w:right w:val="none" w:sz="0" w:space="0" w:color="auto"/>
          </w:divBdr>
        </w:div>
        <w:div w:id="1463621512">
          <w:marLeft w:val="0"/>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5835121">
      <w:bodyDiv w:val="1"/>
      <w:marLeft w:val="0"/>
      <w:marRight w:val="0"/>
      <w:marTop w:val="0"/>
      <w:marBottom w:val="0"/>
      <w:divBdr>
        <w:top w:val="none" w:sz="0" w:space="0" w:color="auto"/>
        <w:left w:val="none" w:sz="0" w:space="0" w:color="auto"/>
        <w:bottom w:val="none" w:sz="0" w:space="0" w:color="auto"/>
        <w:right w:val="none" w:sz="0" w:space="0" w:color="auto"/>
      </w:divBdr>
    </w:div>
    <w:div w:id="1084373399">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3299007">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881815">
      <w:bodyDiv w:val="1"/>
      <w:marLeft w:val="0"/>
      <w:marRight w:val="0"/>
      <w:marTop w:val="0"/>
      <w:marBottom w:val="0"/>
      <w:divBdr>
        <w:top w:val="none" w:sz="0" w:space="0" w:color="auto"/>
        <w:left w:val="none" w:sz="0" w:space="0" w:color="auto"/>
        <w:bottom w:val="none" w:sz="0" w:space="0" w:color="auto"/>
        <w:right w:val="none" w:sz="0" w:space="0" w:color="auto"/>
      </w:divBdr>
      <w:divsChild>
        <w:div w:id="164589258">
          <w:marLeft w:val="0"/>
          <w:marRight w:val="0"/>
          <w:marTop w:val="240"/>
          <w:marBottom w:val="240"/>
          <w:divBdr>
            <w:top w:val="none" w:sz="0" w:space="0" w:color="auto"/>
            <w:left w:val="none" w:sz="0" w:space="0" w:color="auto"/>
            <w:bottom w:val="none" w:sz="0" w:space="0" w:color="auto"/>
            <w:right w:val="none" w:sz="0" w:space="0" w:color="auto"/>
          </w:divBdr>
        </w:div>
        <w:div w:id="1377658349">
          <w:marLeft w:val="0"/>
          <w:marRight w:val="0"/>
          <w:marTop w:val="240"/>
          <w:marBottom w:val="240"/>
          <w:divBdr>
            <w:top w:val="none" w:sz="0" w:space="0" w:color="auto"/>
            <w:left w:val="none" w:sz="0" w:space="0" w:color="auto"/>
            <w:bottom w:val="none" w:sz="0" w:space="0" w:color="auto"/>
            <w:right w:val="none" w:sz="0" w:space="0" w:color="auto"/>
          </w:divBdr>
        </w:div>
        <w:div w:id="371149483">
          <w:marLeft w:val="0"/>
          <w:marRight w:val="0"/>
          <w:marTop w:val="0"/>
          <w:marBottom w:val="0"/>
          <w:divBdr>
            <w:top w:val="none" w:sz="0" w:space="0" w:color="auto"/>
            <w:left w:val="none" w:sz="0" w:space="0" w:color="auto"/>
            <w:bottom w:val="none" w:sz="0" w:space="0" w:color="auto"/>
            <w:right w:val="none" w:sz="0" w:space="0" w:color="auto"/>
          </w:divBdr>
        </w:div>
        <w:div w:id="403452766">
          <w:marLeft w:val="0"/>
          <w:marRight w:val="0"/>
          <w:marTop w:val="0"/>
          <w:marBottom w:val="0"/>
          <w:divBdr>
            <w:top w:val="none" w:sz="0" w:space="0" w:color="auto"/>
            <w:left w:val="none" w:sz="0" w:space="0" w:color="auto"/>
            <w:bottom w:val="none" w:sz="0" w:space="0" w:color="auto"/>
            <w:right w:val="none" w:sz="0" w:space="0" w:color="auto"/>
          </w:divBdr>
        </w:div>
        <w:div w:id="843663737">
          <w:marLeft w:val="0"/>
          <w:marRight w:val="0"/>
          <w:marTop w:val="240"/>
          <w:marBottom w:val="24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007659">
      <w:bodyDiv w:val="1"/>
      <w:marLeft w:val="0"/>
      <w:marRight w:val="0"/>
      <w:marTop w:val="0"/>
      <w:marBottom w:val="0"/>
      <w:divBdr>
        <w:top w:val="none" w:sz="0" w:space="0" w:color="auto"/>
        <w:left w:val="none" w:sz="0" w:space="0" w:color="auto"/>
        <w:bottom w:val="none" w:sz="0" w:space="0" w:color="auto"/>
        <w:right w:val="none" w:sz="0" w:space="0" w:color="auto"/>
      </w:divBdr>
      <w:divsChild>
        <w:div w:id="1143694859">
          <w:marLeft w:val="0"/>
          <w:marRight w:val="0"/>
          <w:marTop w:val="0"/>
          <w:marBottom w:val="0"/>
          <w:divBdr>
            <w:top w:val="none" w:sz="0" w:space="0" w:color="auto"/>
            <w:left w:val="none" w:sz="0" w:space="0" w:color="auto"/>
            <w:bottom w:val="none" w:sz="0" w:space="0" w:color="auto"/>
            <w:right w:val="none" w:sz="0" w:space="0" w:color="auto"/>
          </w:divBdr>
        </w:div>
        <w:div w:id="1378895465">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1208681">
      <w:bodyDiv w:val="1"/>
      <w:marLeft w:val="0"/>
      <w:marRight w:val="0"/>
      <w:marTop w:val="0"/>
      <w:marBottom w:val="0"/>
      <w:divBdr>
        <w:top w:val="none" w:sz="0" w:space="0" w:color="auto"/>
        <w:left w:val="none" w:sz="0" w:space="0" w:color="auto"/>
        <w:bottom w:val="none" w:sz="0" w:space="0" w:color="auto"/>
        <w:right w:val="none" w:sz="0" w:space="0" w:color="auto"/>
      </w:divBdr>
      <w:divsChild>
        <w:div w:id="1993949076">
          <w:marLeft w:val="0"/>
          <w:marRight w:val="0"/>
          <w:marTop w:val="240"/>
          <w:marBottom w:val="240"/>
          <w:divBdr>
            <w:top w:val="none" w:sz="0" w:space="0" w:color="auto"/>
            <w:left w:val="none" w:sz="0" w:space="0" w:color="auto"/>
            <w:bottom w:val="none" w:sz="0" w:space="0" w:color="auto"/>
            <w:right w:val="none" w:sz="0" w:space="0" w:color="auto"/>
          </w:divBdr>
        </w:div>
        <w:div w:id="564799019">
          <w:marLeft w:val="0"/>
          <w:marRight w:val="0"/>
          <w:marTop w:val="240"/>
          <w:marBottom w:val="240"/>
          <w:divBdr>
            <w:top w:val="none" w:sz="0" w:space="0" w:color="auto"/>
            <w:left w:val="none" w:sz="0" w:space="0" w:color="auto"/>
            <w:bottom w:val="none" w:sz="0" w:space="0" w:color="auto"/>
            <w:right w:val="none" w:sz="0" w:space="0" w:color="auto"/>
          </w:divBdr>
        </w:div>
        <w:div w:id="1076323540">
          <w:marLeft w:val="0"/>
          <w:marRight w:val="0"/>
          <w:marTop w:val="240"/>
          <w:marBottom w:val="240"/>
          <w:divBdr>
            <w:top w:val="none" w:sz="0" w:space="0" w:color="auto"/>
            <w:left w:val="none" w:sz="0" w:space="0" w:color="auto"/>
            <w:bottom w:val="none" w:sz="0" w:space="0" w:color="auto"/>
            <w:right w:val="none" w:sz="0" w:space="0" w:color="auto"/>
          </w:divBdr>
        </w:div>
        <w:div w:id="1300190190">
          <w:marLeft w:val="0"/>
          <w:marRight w:val="0"/>
          <w:marTop w:val="240"/>
          <w:marBottom w:val="24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hyperlink" Target="javascript:;" TargetMode="External"/><Relationship Id="rId26" Type="http://schemas.openxmlformats.org/officeDocument/2006/relationships/package" Target="embeddings/Microsoft_Visio_Drawing5.vsdx"/><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hyperlink" Target="javascript:;" TargetMode="External"/><Relationship Id="rId25"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hyperlink" Target="javascript:;" TargetMode="External"/><Relationship Id="rId20" Type="http://schemas.openxmlformats.org/officeDocument/2006/relationships/package" Target="embeddings/Microsoft_Visio_Drawing2.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javascript:;" TargetMode="External"/><Relationship Id="rId24"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5.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package" Target="embeddings/Microsoft_Visio_Drawing3.vsdx"/><Relationship Id="rId27"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1DA405-65F4-4B6F-9D4C-850CB8812915}">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E92D08D7-627D-4E18-8C8E-AFAD9ED269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CCF2AAF-DB4C-4552-81C2-BBA3F616A30C}">
  <ds:schemaRefs>
    <ds:schemaRef ds:uri="http://schemas.microsoft.com/sharepoint/v3/contenttype/forms"/>
  </ds:schemaRefs>
</ds:datastoreItem>
</file>

<file path=customXml/itemProps4.xml><?xml version="1.0" encoding="utf-8"?>
<ds:datastoreItem xmlns:ds="http://schemas.openxmlformats.org/officeDocument/2006/customXml" ds:itemID="{0E06EDF8-87AF-42B6-AD65-3D0469B67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Pages>
  <Words>3241</Words>
  <Characters>18476</Characters>
  <Application>Microsoft Office Word</Application>
  <DocSecurity>0</DocSecurity>
  <Lines>153</Lines>
  <Paragraphs>43</Paragraphs>
  <ScaleCrop>false</ScaleCrop>
  <Company>Vivo</Company>
  <LinksUpToDate>false</LinksUpToDate>
  <CharactersWithSpaces>21674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rongrong.sun@vivo.com</dc:creator>
  <cp:keywords/>
  <dc:description/>
  <cp:lastModifiedBy>Rongrong Sun</cp:lastModifiedBy>
  <cp:revision>4</cp:revision>
  <cp:lastPrinted>2011-08-03T09:36:00Z</cp:lastPrinted>
  <dcterms:created xsi:type="dcterms:W3CDTF">2022-09-30T11:26:00Z</dcterms:created>
  <dcterms:modified xsi:type="dcterms:W3CDTF">2022-09-30T11:34:00Z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